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7683"/>
      </w:tblGrid>
      <w:tr w:rsidR="009131A6" w14:paraId="6FC92DB3" w14:textId="77777777" w:rsidTr="00191930">
        <w:trPr>
          <w:trHeight w:val="2455"/>
        </w:trPr>
        <w:tc>
          <w:tcPr>
            <w:tcW w:w="3090" w:type="dxa"/>
            <w:tcBorders>
              <w:top w:val="thinThickSmallGap" w:sz="24" w:space="0" w:color="4472C4"/>
              <w:left w:val="thinThickSmallGap" w:sz="24" w:space="0" w:color="4472C4"/>
              <w:bottom w:val="nil"/>
              <w:right w:val="nil"/>
            </w:tcBorders>
            <w:shd w:val="clear" w:color="auto" w:fill="auto"/>
          </w:tcPr>
          <w:p w14:paraId="5AAD4B99" w14:textId="77777777" w:rsidR="009131A6" w:rsidRDefault="00263E21" w:rsidP="003863F1">
            <w:pPr>
              <w:spacing w:after="0" w:line="360" w:lineRule="auto"/>
              <w:ind w:left="131"/>
              <w:rPr>
                <w:rFonts w:ascii="Times New Roman" w:hAnsi="Times New Roman"/>
                <w:color w:val="000000" w:themeColor="text1"/>
              </w:rPr>
            </w:pPr>
            <w:r>
              <w:rPr>
                <w:noProof/>
                <w:color w:val="000000" w:themeColor="text1"/>
              </w:rPr>
              <w:drawing>
                <wp:anchor distT="0" distB="0" distL="114300" distR="114300" simplePos="0" relativeHeight="251654144" behindDoc="0" locked="0" layoutInCell="1" allowOverlap="1" wp14:anchorId="47C62F97" wp14:editId="191C7D4A">
                  <wp:simplePos x="0" y="0"/>
                  <wp:positionH relativeFrom="margin">
                    <wp:posOffset>67945</wp:posOffset>
                  </wp:positionH>
                  <wp:positionV relativeFrom="paragraph">
                    <wp:posOffset>131445</wp:posOffset>
                  </wp:positionV>
                  <wp:extent cx="836930" cy="683895"/>
                  <wp:effectExtent l="0" t="0" r="0" b="0"/>
                  <wp:wrapSquare wrapText="bothSides"/>
                  <wp:docPr id="15" name="Picture 2"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453A02C0" w14:textId="77777777" w:rsidR="009131A6" w:rsidRDefault="009131A6" w:rsidP="003863F1">
            <w:pPr>
              <w:spacing w:after="0" w:line="360" w:lineRule="auto"/>
              <w:ind w:left="131"/>
              <w:rPr>
                <w:rFonts w:ascii="Times New Roman" w:hAnsi="Times New Roman"/>
                <w:b/>
                <w:color w:val="000000" w:themeColor="text1"/>
                <w:sz w:val="24"/>
                <w:szCs w:val="24"/>
                <w:lang w:val="vi-VN"/>
              </w:rPr>
            </w:pPr>
          </w:p>
          <w:p w14:paraId="5D88553E" w14:textId="77777777" w:rsidR="009131A6" w:rsidRDefault="009131A6" w:rsidP="003863F1">
            <w:pPr>
              <w:spacing w:after="0" w:line="360" w:lineRule="auto"/>
              <w:ind w:left="131"/>
              <w:rPr>
                <w:rFonts w:ascii="Times New Roman" w:hAnsi="Times New Roman"/>
                <w:b/>
                <w:color w:val="000000" w:themeColor="text1"/>
                <w:sz w:val="24"/>
                <w:szCs w:val="24"/>
                <w:lang w:val="vi-VN"/>
              </w:rPr>
            </w:pPr>
          </w:p>
          <w:p w14:paraId="523B0F07" w14:textId="77777777" w:rsidR="009131A6" w:rsidRDefault="009131A6" w:rsidP="003863F1">
            <w:pPr>
              <w:spacing w:after="0" w:line="360" w:lineRule="auto"/>
              <w:ind w:left="131"/>
              <w:rPr>
                <w:rFonts w:ascii="Times New Roman" w:hAnsi="Times New Roman"/>
                <w:b/>
                <w:color w:val="000000" w:themeColor="text1"/>
                <w:sz w:val="24"/>
                <w:szCs w:val="24"/>
                <w:lang w:val="vi-VN"/>
              </w:rPr>
            </w:pPr>
          </w:p>
          <w:p w14:paraId="3EBC61C6" w14:textId="77777777" w:rsidR="009131A6" w:rsidRDefault="00263E21" w:rsidP="003863F1">
            <w:pPr>
              <w:spacing w:after="0" w:line="360" w:lineRule="auto"/>
              <w:ind w:left="131"/>
              <w:rPr>
                <w:rFonts w:ascii="Times New Roman" w:hAnsi="Times New Roman"/>
                <w:b/>
                <w:color w:val="2F5496" w:themeColor="accent5" w:themeShade="BF"/>
                <w:lang w:val="vi-VN"/>
              </w:rPr>
            </w:pPr>
            <w:r>
              <w:rPr>
                <w:rFonts w:ascii="Times New Roman" w:hAnsi="Times New Roman"/>
                <w:b/>
                <w:color w:val="2F5496" w:themeColor="accent5" w:themeShade="BF"/>
                <w:lang w:val="vi-VN"/>
              </w:rPr>
              <w:t>IC&amp;PARTNERS VIETNAM</w:t>
            </w:r>
          </w:p>
          <w:p w14:paraId="5BFFC7CA" w14:textId="77777777" w:rsidR="009131A6" w:rsidRDefault="00263E21" w:rsidP="003863F1">
            <w:pPr>
              <w:spacing w:after="0" w:line="360" w:lineRule="auto"/>
              <w:ind w:left="131"/>
              <w:rPr>
                <w:rFonts w:ascii="Times New Roman" w:hAnsi="Times New Roman"/>
                <w:b/>
                <w:i/>
                <w:color w:val="000000" w:themeColor="text1"/>
                <w:lang w:val="vi-VN"/>
              </w:rPr>
            </w:pPr>
            <w:r>
              <w:rPr>
                <w:rFonts w:ascii="Times New Roman" w:hAnsi="Times New Roman"/>
                <w:b/>
                <w:i/>
                <w:color w:val="000000" w:themeColor="text1"/>
                <w:lang w:val="vi-VN"/>
              </w:rPr>
              <w:t xml:space="preserve">Supporting </w:t>
            </w:r>
          </w:p>
          <w:p w14:paraId="7EA06892" w14:textId="77777777" w:rsidR="009131A6" w:rsidRDefault="00263E21" w:rsidP="003863F1">
            <w:pPr>
              <w:spacing w:after="0" w:line="360" w:lineRule="auto"/>
              <w:ind w:left="131"/>
              <w:rPr>
                <w:rFonts w:ascii="Times New Roman" w:hAnsi="Times New Roman"/>
                <w:color w:val="000000" w:themeColor="text1"/>
                <w:lang w:val="vi-VN"/>
              </w:rPr>
            </w:pPr>
            <w:r>
              <w:rPr>
                <w:rFonts w:ascii="Times New Roman" w:hAnsi="Times New Roman"/>
                <w:b/>
                <w:i/>
                <w:color w:val="000000" w:themeColor="text1"/>
                <w:lang w:val="vi-VN"/>
              </w:rPr>
              <w:t>Business Worldwide</w:t>
            </w:r>
          </w:p>
        </w:tc>
        <w:tc>
          <w:tcPr>
            <w:tcW w:w="7683" w:type="dxa"/>
            <w:tcBorders>
              <w:top w:val="thinThickSmallGap" w:sz="24" w:space="0" w:color="4472C4"/>
              <w:left w:val="nil"/>
              <w:bottom w:val="nil"/>
              <w:right w:val="thinThickSmallGap" w:sz="24" w:space="0" w:color="4472C4"/>
            </w:tcBorders>
            <w:shd w:val="clear" w:color="auto" w:fill="auto"/>
          </w:tcPr>
          <w:p w14:paraId="6AD8A139" w14:textId="77777777" w:rsidR="009131A6" w:rsidRDefault="00263E21" w:rsidP="003863F1">
            <w:pPr>
              <w:spacing w:after="0" w:line="360" w:lineRule="auto"/>
              <w:rPr>
                <w:rFonts w:ascii="Times New Roman" w:hAnsi="Times New Roman"/>
                <w:color w:val="000000" w:themeColor="text1"/>
                <w:lang w:val="vi-VN"/>
              </w:rPr>
            </w:pPr>
            <w:r>
              <w:rPr>
                <w:rFonts w:ascii="Times New Roman" w:hAnsi="Times New Roman"/>
                <w:noProof/>
                <w:color w:val="000000" w:themeColor="text1"/>
              </w:rPr>
              <mc:AlternateContent>
                <mc:Choice Requires="wps">
                  <w:drawing>
                    <wp:anchor distT="0" distB="0" distL="114300" distR="114300" simplePos="0" relativeHeight="251655168" behindDoc="0" locked="0" layoutInCell="1" allowOverlap="1" wp14:anchorId="74FF33A8" wp14:editId="2B4A9B33">
                      <wp:simplePos x="0" y="0"/>
                      <wp:positionH relativeFrom="column">
                        <wp:posOffset>-9525</wp:posOffset>
                      </wp:positionH>
                      <wp:positionV relativeFrom="paragraph">
                        <wp:posOffset>-8255</wp:posOffset>
                      </wp:positionV>
                      <wp:extent cx="4800600" cy="1647825"/>
                      <wp:effectExtent l="0" t="0" r="0" b="9525"/>
                      <wp:wrapNone/>
                      <wp:docPr id="8" name="Text Box 17"/>
                      <wp:cNvGraphicFramePr/>
                      <a:graphic xmlns:a="http://schemas.openxmlformats.org/drawingml/2006/main">
                        <a:graphicData uri="http://schemas.microsoft.com/office/word/2010/wordprocessingShape">
                          <wps:wsp>
                            <wps:cNvSpPr txBox="1"/>
                            <wps:spPr>
                              <a:xfrm>
                                <a:off x="0" y="0"/>
                                <a:ext cx="4800600" cy="16478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D68CBB3" w14:textId="77777777" w:rsidR="000F74CE" w:rsidRDefault="000F74CE" w:rsidP="00403908">
                                  <w:pPr>
                                    <w:spacing w:after="0" w:line="300" w:lineRule="auto"/>
                                    <w:rPr>
                                      <w:rFonts w:ascii="Times New Roman" w:hAnsi="Times New Roman"/>
                                      <w:b/>
                                      <w:color w:val="FFFFFF"/>
                                      <w:sz w:val="44"/>
                                      <w:szCs w:val="44"/>
                                    </w:rPr>
                                  </w:pPr>
                                  <w:r w:rsidRPr="009B71B4">
                                    <w:rPr>
                                      <w:rFonts w:ascii="Times New Roman" w:hAnsi="Times New Roman"/>
                                      <w:b/>
                                      <w:color w:val="FFFFFF"/>
                                      <w:sz w:val="44"/>
                                      <w:szCs w:val="44"/>
                                      <w:lang w:val="vi-VN"/>
                                    </w:rPr>
                                    <w:t>TAX NEWSLETTER</w:t>
                                  </w:r>
                                </w:p>
                                <w:p w14:paraId="0EA87625" w14:textId="1E54D042" w:rsidR="000F74CE" w:rsidRPr="00403908" w:rsidRDefault="00982EF9" w:rsidP="00403908">
                                  <w:pPr>
                                    <w:spacing w:after="0" w:line="300" w:lineRule="auto"/>
                                    <w:rPr>
                                      <w:rFonts w:ascii="Times New Roman" w:hAnsi="Times New Roman"/>
                                      <w:color w:val="FFFFFF"/>
                                      <w:sz w:val="32"/>
                                      <w:szCs w:val="32"/>
                                    </w:rPr>
                                  </w:pPr>
                                  <w:r>
                                    <w:rPr>
                                      <w:rFonts w:ascii="Times New Roman" w:hAnsi="Times New Roman"/>
                                      <w:color w:val="FFFFFF"/>
                                      <w:sz w:val="32"/>
                                      <w:szCs w:val="32"/>
                                      <w:lang w:val="vi-VN"/>
                                    </w:rPr>
                                    <w:t>JUN</w:t>
                                  </w:r>
                                  <w:r w:rsidR="00CE336C">
                                    <w:rPr>
                                      <w:rFonts w:ascii="Times New Roman" w:hAnsi="Times New Roman"/>
                                      <w:color w:val="FFFFFF"/>
                                      <w:sz w:val="32"/>
                                      <w:szCs w:val="32"/>
                                    </w:rPr>
                                    <w:t>E</w:t>
                                  </w:r>
                                  <w:r w:rsidR="000F74CE">
                                    <w:rPr>
                                      <w:rFonts w:ascii="Times New Roman" w:hAnsi="Times New Roman"/>
                                      <w:color w:val="FFFFFF"/>
                                      <w:sz w:val="32"/>
                                      <w:szCs w:val="32"/>
                                    </w:rPr>
                                    <w:t xml:space="preserve"> 2024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74FF33A8" id="_x0000_t202" coordsize="21600,21600" o:spt="202" path="m,l,21600r21600,l21600,xe">
                      <v:stroke joinstyle="miter"/>
                      <v:path gradientshapeok="t" o:connecttype="rect"/>
                    </v:shapetype>
                    <v:shape id="Text Box 17" o:spid="_x0000_s1026" type="#_x0000_t202" style="position:absolute;margin-left:-.75pt;margin-top:-.65pt;width:378pt;height:129.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" fillcolor="black [3200]" stroked="f">
                      <v:fill opacity="32896f"/>
                      <v:textbox>
                        <w:txbxContent>
                          <w:p w14:paraId="0D68CBB3" w14:textId="77777777" w:rsidR="000F74CE" w:rsidRDefault="000F74CE" w:rsidP="00403908">
                            <w:pPr>
                              <w:spacing w:after="0" w:line="300" w:lineRule="auto"/>
                              <w:rPr>
                                <w:rFonts w:ascii="Times New Roman" w:hAnsi="Times New Roman"/>
                                <w:b/>
                                <w:color w:val="FFFFFF"/>
                                <w:sz w:val="44"/>
                                <w:szCs w:val="44"/>
                              </w:rPr>
                            </w:pPr>
                            <w:r w:rsidRPr="009B71B4">
                              <w:rPr>
                                <w:rFonts w:ascii="Times New Roman" w:hAnsi="Times New Roman"/>
                                <w:b/>
                                <w:color w:val="FFFFFF"/>
                                <w:sz w:val="44"/>
                                <w:szCs w:val="44"/>
                                <w:lang w:val="vi-VN"/>
                              </w:rPr>
                              <w:t>TAX NEWSLETTER</w:t>
                            </w:r>
                          </w:p>
                          <w:p w14:paraId="0EA87625" w14:textId="1E54D042" w:rsidR="000F74CE" w:rsidRPr="00403908" w:rsidRDefault="00982EF9" w:rsidP="00403908">
                            <w:pPr>
                              <w:spacing w:after="0" w:line="300" w:lineRule="auto"/>
                              <w:rPr>
                                <w:rFonts w:ascii="Times New Roman" w:hAnsi="Times New Roman"/>
                                <w:color w:val="FFFFFF"/>
                                <w:sz w:val="32"/>
                                <w:szCs w:val="32"/>
                              </w:rPr>
                            </w:pPr>
                            <w:r>
                              <w:rPr>
                                <w:rFonts w:ascii="Times New Roman" w:hAnsi="Times New Roman"/>
                                <w:color w:val="FFFFFF"/>
                                <w:sz w:val="32"/>
                                <w:szCs w:val="32"/>
                                <w:lang w:val="vi-VN"/>
                              </w:rPr>
                              <w:t>JUN</w:t>
                            </w:r>
                            <w:r w:rsidR="00CE336C">
                              <w:rPr>
                                <w:rFonts w:ascii="Times New Roman" w:hAnsi="Times New Roman"/>
                                <w:color w:val="FFFFFF"/>
                                <w:sz w:val="32"/>
                                <w:szCs w:val="32"/>
                              </w:rPr>
                              <w:t>E</w:t>
                            </w:r>
                            <w:r w:rsidR="000F74CE">
                              <w:rPr>
                                <w:rFonts w:ascii="Times New Roman" w:hAnsi="Times New Roman"/>
                                <w:color w:val="FFFFFF"/>
                                <w:sz w:val="32"/>
                                <w:szCs w:val="32"/>
                              </w:rPr>
                              <w:t xml:space="preserve"> 2024</w:t>
                            </w:r>
                          </w:p>
                        </w:txbxContent>
                      </v:textbox>
                    </v:shape>
                  </w:pict>
                </mc:Fallback>
              </mc:AlternateContent>
            </w:r>
            <w:r>
              <w:rPr>
                <w:rFonts w:ascii="Times New Roman" w:hAnsi="Times New Roman"/>
                <w:noProof/>
                <w:color w:val="000000" w:themeColor="text1"/>
              </w:rPr>
              <w:drawing>
                <wp:inline distT="0" distB="0" distL="0" distR="0" wp14:anchorId="71DC73D1" wp14:editId="161316D8">
                  <wp:extent cx="4772025" cy="162877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72025" cy="1628775"/>
                          </a:xfrm>
                          <a:prstGeom prst="rect">
                            <a:avLst/>
                          </a:prstGeom>
                          <a:noFill/>
                          <a:ln>
                            <a:noFill/>
                          </a:ln>
                        </pic:spPr>
                      </pic:pic>
                    </a:graphicData>
                  </a:graphic>
                </wp:inline>
              </w:drawing>
            </w:r>
          </w:p>
        </w:tc>
      </w:tr>
      <w:tr w:rsidR="009131A6" w14:paraId="094EBF5E" w14:textId="77777777" w:rsidTr="00191930">
        <w:trPr>
          <w:trHeight w:val="12875"/>
        </w:trPr>
        <w:tc>
          <w:tcPr>
            <w:tcW w:w="3090" w:type="dxa"/>
            <w:tcBorders>
              <w:top w:val="nil"/>
              <w:left w:val="thinThickSmallGap" w:sz="24" w:space="0" w:color="4472C4"/>
              <w:bottom w:val="thinThickSmallGap" w:sz="24" w:space="0" w:color="4472C4"/>
              <w:right w:val="nil"/>
            </w:tcBorders>
            <w:shd w:val="clear" w:color="auto" w:fill="D9D9D9" w:themeFill="background1" w:themeFillShade="D9"/>
          </w:tcPr>
          <w:p w14:paraId="30771FDE" w14:textId="77777777" w:rsidR="00403908" w:rsidRDefault="00403908" w:rsidP="00403908">
            <w:pPr>
              <w:spacing w:after="0" w:line="360" w:lineRule="auto"/>
              <w:outlineLvl w:val="0"/>
              <w:rPr>
                <w:rFonts w:asciiTheme="majorHAnsi" w:hAnsiTheme="majorHAnsi" w:cstheme="majorHAnsi"/>
                <w:color w:val="000000" w:themeColor="text1"/>
                <w:lang w:val="vi-VN"/>
              </w:rPr>
            </w:pPr>
          </w:p>
          <w:p w14:paraId="650E6109" w14:textId="77777777" w:rsidR="00403908" w:rsidRDefault="00403908" w:rsidP="00403908">
            <w:pPr>
              <w:pStyle w:val="ListParagraph"/>
              <w:numPr>
                <w:ilvl w:val="0"/>
                <w:numId w:val="1"/>
              </w:numPr>
              <w:spacing w:after="0" w:line="360" w:lineRule="auto"/>
              <w:ind w:left="282" w:right="143" w:hanging="282"/>
              <w:jc w:val="both"/>
              <w:outlineLvl w:val="0"/>
              <w:rPr>
                <w:rFonts w:asciiTheme="majorHAnsi" w:hAnsiTheme="majorHAnsi" w:cstheme="majorHAnsi"/>
                <w:b/>
                <w:color w:val="000000" w:themeColor="text1"/>
                <w:lang w:val="vi-VN"/>
              </w:rPr>
            </w:pPr>
            <w:r w:rsidRPr="009B71B4">
              <w:rPr>
                <w:rFonts w:asciiTheme="majorHAnsi" w:hAnsiTheme="majorHAnsi" w:cstheme="majorHAnsi"/>
                <w:b/>
                <w:color w:val="000000" w:themeColor="text1"/>
                <w:lang w:val="vi-VN"/>
              </w:rPr>
              <w:t>Headquarters in Hanoi</w:t>
            </w:r>
            <w:r>
              <w:rPr>
                <w:rFonts w:asciiTheme="majorHAnsi" w:hAnsiTheme="majorHAnsi" w:cstheme="majorHAnsi"/>
                <w:b/>
                <w:color w:val="000000" w:themeColor="text1"/>
              </w:rPr>
              <w:t>:</w:t>
            </w:r>
          </w:p>
          <w:p w14:paraId="63B4E5AC" w14:textId="3839715B" w:rsidR="00403908" w:rsidRDefault="00403908" w:rsidP="004F41F5">
            <w:pPr>
              <w:pStyle w:val="ListParagraph"/>
              <w:spacing w:after="0" w:line="360" w:lineRule="auto"/>
              <w:ind w:left="141" w:right="143"/>
              <w:jc w:val="both"/>
              <w:outlineLvl w:val="0"/>
              <w:rPr>
                <w:rFonts w:asciiTheme="majorHAnsi" w:hAnsiTheme="majorHAnsi" w:cstheme="majorHAnsi"/>
                <w:color w:val="000000" w:themeColor="text1"/>
                <w:lang w:val="vi-VN"/>
              </w:rPr>
            </w:pPr>
            <w:r w:rsidRPr="009B71B4">
              <w:rPr>
                <w:rFonts w:asciiTheme="majorHAnsi" w:hAnsiTheme="majorHAnsi" w:cstheme="majorHAnsi"/>
                <w:color w:val="000000" w:themeColor="text1"/>
              </w:rPr>
              <w:t>4</w:t>
            </w:r>
            <w:r w:rsidRPr="009B71B4">
              <w:rPr>
                <w:rFonts w:asciiTheme="majorHAnsi" w:hAnsiTheme="majorHAnsi" w:cstheme="majorHAnsi"/>
                <w:color w:val="000000" w:themeColor="text1"/>
                <w:vertAlign w:val="superscript"/>
              </w:rPr>
              <w:t>th</w:t>
            </w:r>
            <w:r w:rsidRPr="009B71B4">
              <w:rPr>
                <w:rFonts w:asciiTheme="majorHAnsi" w:hAnsiTheme="majorHAnsi" w:cstheme="majorHAnsi"/>
                <w:color w:val="000000" w:themeColor="text1"/>
              </w:rPr>
              <w:t xml:space="preserve"> Floor, COWAELMIC</w:t>
            </w:r>
            <w:r>
              <w:rPr>
                <w:rFonts w:asciiTheme="majorHAnsi" w:hAnsiTheme="majorHAnsi" w:cstheme="majorHAnsi"/>
                <w:color w:val="000000" w:themeColor="text1"/>
              </w:rPr>
              <w:t xml:space="preserve"> </w:t>
            </w:r>
            <w:r w:rsidRPr="009B71B4">
              <w:rPr>
                <w:rFonts w:asciiTheme="majorHAnsi" w:hAnsiTheme="majorHAnsi" w:cstheme="majorHAnsi"/>
                <w:color w:val="000000" w:themeColor="text1"/>
              </w:rPr>
              <w:t>Building, No. 198 Nguyen Tuan Street, Nhan Chinh Ward, Thanh Xuan District,</w:t>
            </w:r>
            <w:r>
              <w:rPr>
                <w:rFonts w:asciiTheme="majorHAnsi" w:hAnsiTheme="majorHAnsi" w:cstheme="majorHAnsi"/>
                <w:color w:val="000000" w:themeColor="text1"/>
              </w:rPr>
              <w:t xml:space="preserve"> </w:t>
            </w:r>
            <w:r w:rsidRPr="009B71B4">
              <w:rPr>
                <w:rFonts w:asciiTheme="majorHAnsi" w:hAnsiTheme="majorHAnsi" w:cstheme="majorHAnsi"/>
                <w:color w:val="000000" w:themeColor="text1"/>
              </w:rPr>
              <w:t>Ha Noi.</w:t>
            </w:r>
            <w:r w:rsidRPr="009B71B4">
              <w:rPr>
                <w:rFonts w:asciiTheme="majorHAnsi" w:hAnsiTheme="majorHAnsi" w:cstheme="majorHAnsi"/>
                <w:color w:val="000000" w:themeColor="text1"/>
              </w:rPr>
              <w:cr/>
            </w:r>
          </w:p>
          <w:p w14:paraId="2DDBE9E7" w14:textId="77777777" w:rsidR="00403908" w:rsidRDefault="00403908" w:rsidP="00403908">
            <w:pPr>
              <w:pStyle w:val="ListParagraph"/>
              <w:numPr>
                <w:ilvl w:val="0"/>
                <w:numId w:val="1"/>
              </w:numPr>
              <w:spacing w:after="0" w:line="360" w:lineRule="auto"/>
              <w:ind w:left="282" w:right="143" w:hanging="258"/>
              <w:jc w:val="both"/>
              <w:outlineLvl w:val="0"/>
              <w:rPr>
                <w:rFonts w:asciiTheme="majorHAnsi" w:hAnsiTheme="majorHAnsi" w:cstheme="majorHAnsi"/>
                <w:b/>
                <w:color w:val="000000" w:themeColor="text1"/>
                <w:lang w:val="vi-VN"/>
              </w:rPr>
            </w:pPr>
            <w:r w:rsidRPr="009B71B4">
              <w:rPr>
                <w:rFonts w:asciiTheme="majorHAnsi" w:hAnsiTheme="majorHAnsi" w:cstheme="majorHAnsi"/>
                <w:b/>
                <w:color w:val="000000" w:themeColor="text1"/>
              </w:rPr>
              <w:t>Hai Phong Office</w:t>
            </w:r>
          </w:p>
          <w:p w14:paraId="68A90467" w14:textId="77777777" w:rsidR="00403908" w:rsidRDefault="00403908" w:rsidP="00403908">
            <w:pPr>
              <w:pStyle w:val="ListParagraph"/>
              <w:spacing w:after="0" w:line="360" w:lineRule="auto"/>
              <w:ind w:left="141" w:right="143"/>
              <w:jc w:val="both"/>
              <w:outlineLvl w:val="0"/>
              <w:rPr>
                <w:rFonts w:asciiTheme="majorHAnsi" w:hAnsiTheme="majorHAnsi" w:cstheme="majorHAnsi"/>
                <w:color w:val="000000" w:themeColor="text1"/>
                <w:lang w:val="vi-VN"/>
              </w:rPr>
            </w:pPr>
            <w:r w:rsidRPr="009B71B4">
              <w:rPr>
                <w:rFonts w:asciiTheme="majorHAnsi" w:hAnsiTheme="majorHAnsi" w:cstheme="majorHAnsi"/>
                <w:color w:val="000000" w:themeColor="text1"/>
                <w:lang w:val="vi-VN"/>
              </w:rPr>
              <w:t>No. 55A/69 Cho Con, Trai Cau Ward, Le Chan District, Hai Phong</w:t>
            </w:r>
          </w:p>
          <w:p w14:paraId="371ADA2E" w14:textId="77777777" w:rsidR="00403908" w:rsidRDefault="00403908" w:rsidP="00403908">
            <w:pPr>
              <w:spacing w:after="0" w:line="360" w:lineRule="auto"/>
              <w:ind w:right="143"/>
              <w:jc w:val="both"/>
              <w:outlineLvl w:val="0"/>
              <w:rPr>
                <w:rFonts w:asciiTheme="majorHAnsi" w:hAnsiTheme="majorHAnsi" w:cstheme="majorHAnsi"/>
                <w:color w:val="000000" w:themeColor="text1"/>
                <w:lang w:val="vi-VN"/>
              </w:rPr>
            </w:pPr>
          </w:p>
          <w:p w14:paraId="1C30ECBB" w14:textId="77777777" w:rsidR="00403908" w:rsidRDefault="00403908" w:rsidP="00403908">
            <w:pPr>
              <w:pStyle w:val="ListParagraph"/>
              <w:numPr>
                <w:ilvl w:val="0"/>
                <w:numId w:val="1"/>
              </w:numPr>
              <w:spacing w:after="0" w:line="360" w:lineRule="auto"/>
              <w:ind w:left="282" w:right="143" w:hanging="258"/>
              <w:jc w:val="both"/>
              <w:outlineLvl w:val="0"/>
              <w:rPr>
                <w:rFonts w:asciiTheme="majorHAnsi" w:hAnsiTheme="majorHAnsi" w:cstheme="majorHAnsi"/>
                <w:b/>
                <w:color w:val="000000" w:themeColor="text1"/>
                <w:lang w:val="vi-VN"/>
              </w:rPr>
            </w:pPr>
            <w:r w:rsidRPr="009B71B4">
              <w:rPr>
                <w:rFonts w:asciiTheme="majorHAnsi" w:hAnsiTheme="majorHAnsi" w:cstheme="majorHAnsi"/>
                <w:b/>
                <w:color w:val="000000" w:themeColor="text1"/>
              </w:rPr>
              <w:t>Ho Chi Minh Office</w:t>
            </w:r>
          </w:p>
          <w:p w14:paraId="1BF6897E" w14:textId="77777777" w:rsidR="00403908" w:rsidRDefault="00403908" w:rsidP="00403908">
            <w:pPr>
              <w:pStyle w:val="ListParagraph"/>
              <w:spacing w:after="0" w:line="360" w:lineRule="auto"/>
              <w:ind w:left="141" w:right="143"/>
              <w:jc w:val="both"/>
              <w:outlineLvl w:val="0"/>
              <w:rPr>
                <w:rFonts w:asciiTheme="majorHAnsi" w:hAnsiTheme="majorHAnsi" w:cstheme="majorHAnsi"/>
                <w:color w:val="000000" w:themeColor="text1"/>
                <w:lang w:val="vi-VN"/>
              </w:rPr>
            </w:pPr>
            <w:r w:rsidRPr="009B71B4">
              <w:rPr>
                <w:rFonts w:asciiTheme="majorHAnsi" w:hAnsiTheme="majorHAnsi" w:cstheme="majorHAnsi"/>
                <w:color w:val="000000" w:themeColor="text1"/>
                <w:lang w:val="vi-VN"/>
              </w:rPr>
              <w:t>LE 04.09, Lexington</w:t>
            </w:r>
            <w:r>
              <w:rPr>
                <w:rFonts w:asciiTheme="majorHAnsi" w:hAnsiTheme="majorHAnsi" w:cstheme="majorHAnsi"/>
                <w:color w:val="000000" w:themeColor="text1"/>
              </w:rPr>
              <w:t xml:space="preserve"> </w:t>
            </w:r>
            <w:r w:rsidRPr="009B71B4">
              <w:rPr>
                <w:rFonts w:asciiTheme="majorHAnsi" w:hAnsiTheme="majorHAnsi" w:cstheme="majorHAnsi"/>
                <w:color w:val="000000" w:themeColor="text1"/>
                <w:lang w:val="vi-VN"/>
              </w:rPr>
              <w:t>Apartment, 67 Mai Chi Tho, An Phu Ward, Thu Duc City,</w:t>
            </w:r>
            <w:r>
              <w:rPr>
                <w:rFonts w:asciiTheme="majorHAnsi" w:hAnsiTheme="majorHAnsi" w:cstheme="majorHAnsi"/>
                <w:color w:val="000000" w:themeColor="text1"/>
              </w:rPr>
              <w:t xml:space="preserve"> </w:t>
            </w:r>
            <w:r w:rsidRPr="009B71B4">
              <w:rPr>
                <w:rFonts w:asciiTheme="majorHAnsi" w:hAnsiTheme="majorHAnsi" w:cstheme="majorHAnsi"/>
                <w:color w:val="000000" w:themeColor="text1"/>
                <w:lang w:val="vi-VN"/>
              </w:rPr>
              <w:t>Ho Chi Minh</w:t>
            </w:r>
          </w:p>
          <w:p w14:paraId="5C056C28" w14:textId="77777777" w:rsidR="00403908" w:rsidRDefault="00403908" w:rsidP="00403908">
            <w:pPr>
              <w:pStyle w:val="ListParagraph"/>
              <w:spacing w:after="0" w:line="360" w:lineRule="auto"/>
              <w:ind w:left="141" w:right="143"/>
              <w:jc w:val="both"/>
              <w:outlineLvl w:val="0"/>
              <w:rPr>
                <w:rFonts w:asciiTheme="majorHAnsi" w:hAnsiTheme="majorHAnsi" w:cstheme="majorHAnsi"/>
                <w:color w:val="000000" w:themeColor="text1"/>
                <w:lang w:val="vi-VN"/>
              </w:rPr>
            </w:pPr>
          </w:p>
          <w:p w14:paraId="57131C03" w14:textId="77777777" w:rsidR="00403908" w:rsidRDefault="00403908" w:rsidP="00403908">
            <w:pPr>
              <w:pStyle w:val="ListParagraph"/>
              <w:numPr>
                <w:ilvl w:val="0"/>
                <w:numId w:val="1"/>
              </w:numPr>
              <w:spacing w:after="0" w:line="360" w:lineRule="auto"/>
              <w:ind w:left="282" w:right="143" w:hanging="258"/>
              <w:jc w:val="both"/>
              <w:outlineLvl w:val="0"/>
              <w:rPr>
                <w:rFonts w:asciiTheme="majorHAnsi" w:hAnsiTheme="majorHAnsi" w:cstheme="majorHAnsi"/>
                <w:b/>
                <w:color w:val="000000" w:themeColor="text1"/>
              </w:rPr>
            </w:pPr>
            <w:r>
              <w:rPr>
                <w:rFonts w:asciiTheme="majorHAnsi" w:hAnsiTheme="majorHAnsi" w:cstheme="majorHAnsi"/>
                <w:b/>
                <w:color w:val="000000" w:themeColor="text1"/>
              </w:rPr>
              <w:t xml:space="preserve">Contact to </w:t>
            </w:r>
            <w:proofErr w:type="spellStart"/>
            <w:r>
              <w:rPr>
                <w:rFonts w:asciiTheme="majorHAnsi" w:hAnsiTheme="majorHAnsi" w:cstheme="majorHAnsi"/>
                <w:b/>
                <w:color w:val="000000" w:themeColor="text1"/>
              </w:rPr>
              <w:t>IC&amp;Partners</w:t>
            </w:r>
            <w:proofErr w:type="spellEnd"/>
            <w:r>
              <w:rPr>
                <w:rFonts w:asciiTheme="majorHAnsi" w:hAnsiTheme="majorHAnsi" w:cstheme="majorHAnsi"/>
                <w:b/>
                <w:color w:val="000000" w:themeColor="text1"/>
              </w:rPr>
              <w:t xml:space="preserve"> Vietnam</w:t>
            </w:r>
          </w:p>
          <w:p w14:paraId="132684FF" w14:textId="77777777" w:rsidR="00403908" w:rsidRDefault="00403908" w:rsidP="00403908">
            <w:pPr>
              <w:pStyle w:val="ListParagraph"/>
              <w:spacing w:after="0" w:line="360" w:lineRule="auto"/>
              <w:ind w:left="141" w:right="143"/>
              <w:jc w:val="both"/>
              <w:outlineLvl w:val="0"/>
              <w:rPr>
                <w:rFonts w:asciiTheme="majorHAnsi" w:hAnsiTheme="majorHAnsi" w:cstheme="majorHAnsi"/>
                <w:color w:val="000000" w:themeColor="text1"/>
                <w:lang w:val="vi-VN"/>
              </w:rPr>
            </w:pPr>
            <w:r>
              <w:rPr>
                <w:rFonts w:asciiTheme="majorHAnsi" w:hAnsiTheme="majorHAnsi" w:cstheme="majorHAnsi"/>
                <w:color w:val="000000" w:themeColor="text1"/>
                <w:lang w:val="vi-VN"/>
              </w:rPr>
              <w:t>Mobi: +84 91</w:t>
            </w:r>
            <w:r>
              <w:rPr>
                <w:rFonts w:asciiTheme="majorHAnsi" w:hAnsiTheme="majorHAnsi" w:cstheme="majorHAnsi"/>
                <w:color w:val="000000" w:themeColor="text1"/>
              </w:rPr>
              <w:t>5</w:t>
            </w:r>
            <w:r>
              <w:rPr>
                <w:rFonts w:asciiTheme="majorHAnsi" w:hAnsiTheme="majorHAnsi" w:cstheme="majorHAnsi"/>
                <w:color w:val="000000" w:themeColor="text1"/>
                <w:lang w:val="vi-VN"/>
              </w:rPr>
              <w:t xml:space="preserve"> </w:t>
            </w:r>
            <w:r>
              <w:rPr>
                <w:rFonts w:asciiTheme="majorHAnsi" w:hAnsiTheme="majorHAnsi" w:cstheme="majorHAnsi"/>
                <w:color w:val="000000" w:themeColor="text1"/>
              </w:rPr>
              <w:t>432</w:t>
            </w:r>
            <w:r>
              <w:rPr>
                <w:rFonts w:asciiTheme="majorHAnsi" w:hAnsiTheme="majorHAnsi" w:cstheme="majorHAnsi"/>
                <w:color w:val="000000" w:themeColor="text1"/>
                <w:lang w:val="vi-VN"/>
              </w:rPr>
              <w:t xml:space="preserve"> </w:t>
            </w:r>
            <w:r>
              <w:rPr>
                <w:rFonts w:asciiTheme="majorHAnsi" w:hAnsiTheme="majorHAnsi" w:cstheme="majorHAnsi"/>
                <w:color w:val="000000" w:themeColor="text1"/>
              </w:rPr>
              <w:t>043</w:t>
            </w:r>
          </w:p>
          <w:p w14:paraId="47C8DF50" w14:textId="77777777" w:rsidR="00403908" w:rsidRDefault="00403908" w:rsidP="00403908">
            <w:pPr>
              <w:pStyle w:val="ListParagraph"/>
              <w:spacing w:after="0" w:line="360" w:lineRule="auto"/>
              <w:ind w:left="141" w:right="143"/>
              <w:jc w:val="both"/>
              <w:outlineLvl w:val="0"/>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Web: </w:t>
            </w:r>
            <w:r>
              <w:fldChar w:fldCharType="begin"/>
            </w:r>
            <w:r>
              <w:instrText>HYPERLINK "http://www.icpartners.it"</w:instrText>
            </w:r>
            <w:r>
              <w:fldChar w:fldCharType="separate"/>
            </w:r>
            <w:r>
              <w:rPr>
                <w:rStyle w:val="Hyperlink"/>
                <w:rFonts w:asciiTheme="majorHAnsi" w:hAnsiTheme="majorHAnsi" w:cstheme="majorHAnsi"/>
                <w:color w:val="000000" w:themeColor="text1"/>
                <w:lang w:val="vi-VN"/>
              </w:rPr>
              <w:t>www.icpartners.it</w:t>
            </w:r>
            <w:r>
              <w:rPr>
                <w:rStyle w:val="Hyperlink"/>
                <w:rFonts w:asciiTheme="majorHAnsi" w:hAnsiTheme="majorHAnsi" w:cstheme="majorHAnsi"/>
                <w:color w:val="000000" w:themeColor="text1"/>
                <w:lang w:val="vi-VN"/>
              </w:rPr>
              <w:fldChar w:fldCharType="end"/>
            </w:r>
          </w:p>
          <w:p w14:paraId="691AF12E" w14:textId="002BCE24" w:rsidR="009131A6" w:rsidRDefault="00403908" w:rsidP="00403908">
            <w:pPr>
              <w:pStyle w:val="ListParagraph"/>
              <w:spacing w:after="0" w:line="360" w:lineRule="auto"/>
              <w:ind w:left="141" w:right="143"/>
              <w:jc w:val="both"/>
              <w:outlineLvl w:val="0"/>
              <w:rPr>
                <w:rFonts w:asciiTheme="majorHAnsi" w:hAnsiTheme="majorHAnsi" w:cstheme="majorHAnsi"/>
                <w:color w:val="000000" w:themeColor="text1"/>
                <w:lang w:val="vi-VN"/>
              </w:rPr>
            </w:pPr>
            <w:r>
              <w:rPr>
                <w:rFonts w:asciiTheme="majorHAnsi" w:hAnsiTheme="majorHAnsi" w:cstheme="majorHAnsi"/>
                <w:color w:val="000000" w:themeColor="text1"/>
                <w:lang w:val="vi-VN"/>
              </w:rPr>
              <w:t>Email: info@icpartnersvietnam.com</w:t>
            </w:r>
          </w:p>
        </w:tc>
        <w:tc>
          <w:tcPr>
            <w:tcW w:w="7683" w:type="dxa"/>
            <w:tcBorders>
              <w:top w:val="nil"/>
              <w:left w:val="nil"/>
              <w:bottom w:val="thinThickSmallGap" w:sz="24" w:space="0" w:color="4472C4"/>
              <w:right w:val="thinThickSmallGap" w:sz="24" w:space="0" w:color="4472C4"/>
            </w:tcBorders>
            <w:shd w:val="clear" w:color="auto" w:fill="auto"/>
          </w:tcPr>
          <w:p w14:paraId="02EA1E58" w14:textId="77777777" w:rsidR="00403908" w:rsidRPr="004F41F5" w:rsidRDefault="00403908" w:rsidP="004F41F5">
            <w:pPr>
              <w:spacing w:after="0" w:line="360" w:lineRule="auto"/>
              <w:ind w:right="40"/>
              <w:outlineLvl w:val="0"/>
              <w:rPr>
                <w:rFonts w:ascii="Times New Roman" w:hAnsi="Times New Roman"/>
                <w:color w:val="000000" w:themeColor="text1"/>
                <w:sz w:val="23"/>
                <w:szCs w:val="23"/>
                <w:lang w:val="vi-VN"/>
              </w:rPr>
            </w:pPr>
          </w:p>
          <w:p w14:paraId="6A9AD35F" w14:textId="6F4BE952" w:rsidR="00403908" w:rsidRDefault="00403908" w:rsidP="004F41F5">
            <w:pPr>
              <w:spacing w:after="0" w:line="360" w:lineRule="auto"/>
              <w:ind w:right="40"/>
              <w:jc w:val="center"/>
              <w:outlineLvl w:val="0"/>
              <w:rPr>
                <w:rFonts w:ascii="Times New Roman" w:hAnsi="Times New Roman"/>
                <w:b/>
                <w:color w:val="000000" w:themeColor="text1"/>
                <w:sz w:val="23"/>
                <w:szCs w:val="23"/>
              </w:rPr>
            </w:pPr>
            <w:r w:rsidRPr="004F41F5">
              <w:rPr>
                <w:rFonts w:ascii="Times New Roman" w:hAnsi="Times New Roman"/>
                <w:b/>
                <w:color w:val="000000" w:themeColor="text1"/>
                <w:sz w:val="23"/>
                <w:szCs w:val="23"/>
              </w:rPr>
              <w:t>IN THIS ISSUE</w:t>
            </w:r>
          </w:p>
          <w:p w14:paraId="578CF589" w14:textId="77777777" w:rsidR="004F41F5" w:rsidRPr="004F41F5" w:rsidRDefault="004F41F5" w:rsidP="004F41F5">
            <w:pPr>
              <w:spacing w:after="0" w:line="360" w:lineRule="auto"/>
              <w:ind w:right="40"/>
              <w:jc w:val="center"/>
              <w:outlineLvl w:val="0"/>
              <w:rPr>
                <w:rFonts w:ascii="Times New Roman" w:hAnsi="Times New Roman"/>
                <w:b/>
                <w:color w:val="000000" w:themeColor="text1"/>
                <w:sz w:val="23"/>
                <w:szCs w:val="23"/>
              </w:rPr>
            </w:pPr>
          </w:p>
          <w:p w14:paraId="50ABCAF4" w14:textId="77777777" w:rsidR="00403908" w:rsidRPr="004F41F5" w:rsidRDefault="00403908" w:rsidP="004F41F5">
            <w:pPr>
              <w:pStyle w:val="ListParagraph"/>
              <w:numPr>
                <w:ilvl w:val="1"/>
                <w:numId w:val="2"/>
              </w:numPr>
              <w:spacing w:after="0" w:line="360" w:lineRule="auto"/>
              <w:ind w:left="499" w:right="324" w:hanging="295"/>
              <w:contextualSpacing w:val="0"/>
              <w:jc w:val="both"/>
              <w:outlineLvl w:val="0"/>
              <w:rPr>
                <w:rFonts w:ascii="Times New Roman" w:hAnsi="Times New Roman"/>
                <w:b/>
                <w:i/>
                <w:color w:val="2F5496" w:themeColor="accent5" w:themeShade="BF"/>
                <w:sz w:val="23"/>
                <w:szCs w:val="23"/>
                <w:lang w:val="vi-VN"/>
              </w:rPr>
            </w:pPr>
            <w:r w:rsidRPr="004F41F5">
              <w:rPr>
                <w:rFonts w:ascii="Times New Roman" w:hAnsi="Times New Roman"/>
                <w:b/>
                <w:i/>
                <w:color w:val="2F5496" w:themeColor="accent5" w:themeShade="BF"/>
                <w:sz w:val="23"/>
                <w:szCs w:val="23"/>
              </w:rPr>
              <w:t>Taxation</w:t>
            </w:r>
          </w:p>
          <w:p w14:paraId="6995C6DC" w14:textId="63B01B29" w:rsidR="00403908" w:rsidRPr="004F41F5" w:rsidRDefault="00C77E2A" w:rsidP="004F41F5">
            <w:pPr>
              <w:pStyle w:val="ListParagraph"/>
              <w:numPr>
                <w:ilvl w:val="0"/>
                <w:numId w:val="3"/>
              </w:numPr>
              <w:spacing w:after="0" w:line="360" w:lineRule="auto"/>
              <w:ind w:left="638" w:right="182"/>
              <w:contextualSpacing w:val="0"/>
              <w:jc w:val="both"/>
              <w:outlineLvl w:val="0"/>
              <w:rPr>
                <w:rFonts w:ascii="Times New Roman" w:hAnsi="Times New Roman"/>
                <w:bCs/>
                <w:iCs/>
                <w:color w:val="000000" w:themeColor="text1"/>
                <w:sz w:val="23"/>
                <w:szCs w:val="23"/>
              </w:rPr>
            </w:pPr>
            <w:r w:rsidRPr="00C77E2A">
              <w:rPr>
                <w:rFonts w:ascii="Times New Roman" w:hAnsi="Times New Roman"/>
                <w:bCs/>
                <w:iCs/>
                <w:color w:val="000000" w:themeColor="text1"/>
                <w:sz w:val="23"/>
                <w:szCs w:val="23"/>
              </w:rPr>
              <w:t>The Government decided to extend the deadline for paying taxes and land rents in 2024</w:t>
            </w:r>
          </w:p>
          <w:p w14:paraId="31FAC60E" w14:textId="65B96887" w:rsidR="00403908" w:rsidRPr="004F41F5" w:rsidRDefault="001C3E10" w:rsidP="004F41F5">
            <w:pPr>
              <w:pStyle w:val="ListParagraph"/>
              <w:numPr>
                <w:ilvl w:val="0"/>
                <w:numId w:val="3"/>
              </w:numPr>
              <w:spacing w:after="0" w:line="360" w:lineRule="auto"/>
              <w:ind w:left="638" w:right="182"/>
              <w:contextualSpacing w:val="0"/>
              <w:jc w:val="both"/>
              <w:outlineLvl w:val="0"/>
              <w:rPr>
                <w:rFonts w:ascii="Times New Roman" w:hAnsi="Times New Roman"/>
                <w:bCs/>
                <w:iCs/>
                <w:color w:val="000000" w:themeColor="text1"/>
                <w:sz w:val="23"/>
                <w:szCs w:val="23"/>
                <w:lang w:val="vi-VN"/>
              </w:rPr>
            </w:pPr>
            <w:r w:rsidRPr="004F41F5">
              <w:rPr>
                <w:rFonts w:ascii="Times New Roman" w:hAnsi="Times New Roman"/>
                <w:bCs/>
                <w:iCs/>
                <w:color w:val="000000" w:themeColor="text1"/>
                <w:sz w:val="23"/>
                <w:szCs w:val="23"/>
                <w:lang w:val="vi-VN"/>
              </w:rPr>
              <w:t xml:space="preserve">Circular No. 2272/TCT-CS on </w:t>
            </w:r>
            <w:r w:rsidR="00BB5975" w:rsidRPr="004F41F5">
              <w:rPr>
                <w:rFonts w:ascii="Times New Roman" w:hAnsi="Times New Roman"/>
                <w:bCs/>
                <w:iCs/>
                <w:color w:val="000000" w:themeColor="text1"/>
                <w:sz w:val="23"/>
                <w:szCs w:val="23"/>
                <w:lang w:val="vi-VN"/>
              </w:rPr>
              <w:t>entitles</w:t>
            </w:r>
            <w:r w:rsidRPr="004F41F5">
              <w:rPr>
                <w:rFonts w:ascii="Times New Roman" w:hAnsi="Times New Roman"/>
                <w:bCs/>
                <w:iCs/>
                <w:color w:val="000000" w:themeColor="text1"/>
                <w:sz w:val="23"/>
                <w:szCs w:val="23"/>
                <w:lang w:val="vi-VN"/>
              </w:rPr>
              <w:t xml:space="preserve"> eligible for land </w:t>
            </w:r>
            <w:r w:rsidR="003657E9" w:rsidRPr="004F41F5">
              <w:rPr>
                <w:rFonts w:ascii="Times New Roman" w:hAnsi="Times New Roman"/>
                <w:bCs/>
                <w:iCs/>
                <w:color w:val="000000" w:themeColor="text1"/>
                <w:sz w:val="23"/>
                <w:szCs w:val="23"/>
                <w:lang w:val="vi-VN"/>
              </w:rPr>
              <w:t>rental</w:t>
            </w:r>
            <w:r w:rsidRPr="004F41F5">
              <w:rPr>
                <w:rFonts w:ascii="Times New Roman" w:hAnsi="Times New Roman"/>
                <w:bCs/>
                <w:iCs/>
                <w:color w:val="000000" w:themeColor="text1"/>
                <w:sz w:val="23"/>
                <w:szCs w:val="23"/>
                <w:lang w:val="vi-VN"/>
              </w:rPr>
              <w:t xml:space="preserve"> reduction under Decision No. 25/2023/Q</w:t>
            </w:r>
            <w:r w:rsidR="003A2A52">
              <w:rPr>
                <w:rFonts w:ascii="Times New Roman" w:hAnsi="Times New Roman"/>
                <w:bCs/>
                <w:iCs/>
                <w:color w:val="000000" w:themeColor="text1"/>
                <w:sz w:val="23"/>
                <w:szCs w:val="23"/>
                <w:lang w:val="vi-VN"/>
              </w:rPr>
              <w:t>D</w:t>
            </w:r>
            <w:r w:rsidRPr="004F41F5">
              <w:rPr>
                <w:rFonts w:ascii="Times New Roman" w:hAnsi="Times New Roman"/>
                <w:bCs/>
                <w:iCs/>
                <w:color w:val="000000" w:themeColor="text1"/>
                <w:sz w:val="23"/>
                <w:szCs w:val="23"/>
                <w:lang w:val="vi-VN"/>
              </w:rPr>
              <w:t>-TTg</w:t>
            </w:r>
          </w:p>
          <w:p w14:paraId="7C8CE2A5" w14:textId="4C9AA4E1" w:rsidR="00403908" w:rsidRPr="004F41F5" w:rsidRDefault="00C77E2A" w:rsidP="004F41F5">
            <w:pPr>
              <w:pStyle w:val="ListParagraph"/>
              <w:numPr>
                <w:ilvl w:val="0"/>
                <w:numId w:val="3"/>
              </w:numPr>
              <w:spacing w:after="0" w:line="360" w:lineRule="auto"/>
              <w:ind w:left="638" w:right="182"/>
              <w:contextualSpacing w:val="0"/>
              <w:jc w:val="both"/>
              <w:outlineLvl w:val="0"/>
              <w:rPr>
                <w:rFonts w:ascii="Times New Roman" w:hAnsi="Times New Roman"/>
                <w:bCs/>
                <w:iCs/>
                <w:color w:val="000000" w:themeColor="text1"/>
                <w:sz w:val="23"/>
                <w:szCs w:val="23"/>
                <w:lang w:val="vi-VN"/>
              </w:rPr>
            </w:pPr>
            <w:r w:rsidRPr="00C77E2A">
              <w:rPr>
                <w:rFonts w:ascii="Times New Roman" w:hAnsi="Times New Roman"/>
                <w:bCs/>
                <w:iCs/>
                <w:color w:val="000000" w:themeColor="text1"/>
                <w:sz w:val="23"/>
                <w:szCs w:val="23"/>
                <w:lang w:val="vi-VN"/>
              </w:rPr>
              <w:t>The extension of the deadline for paying excise tax on domestically manufactured and assembled automobiles</w:t>
            </w:r>
          </w:p>
          <w:p w14:paraId="1FDBDCC4" w14:textId="77777777" w:rsidR="00403908" w:rsidRPr="004F41F5" w:rsidRDefault="00403908" w:rsidP="004F41F5">
            <w:pPr>
              <w:pStyle w:val="ListParagraph"/>
              <w:spacing w:after="0" w:line="360" w:lineRule="auto"/>
              <w:ind w:left="638" w:right="182"/>
              <w:contextualSpacing w:val="0"/>
              <w:jc w:val="both"/>
              <w:outlineLvl w:val="0"/>
              <w:rPr>
                <w:rFonts w:ascii="Times New Roman" w:hAnsi="Times New Roman"/>
                <w:bCs/>
                <w:iCs/>
                <w:color w:val="000000" w:themeColor="text1"/>
                <w:sz w:val="23"/>
                <w:szCs w:val="23"/>
              </w:rPr>
            </w:pPr>
          </w:p>
          <w:p w14:paraId="7E1D30EE" w14:textId="114813BE" w:rsidR="004F63C8" w:rsidRPr="004F41F5" w:rsidRDefault="004F63C8" w:rsidP="004F41F5">
            <w:pPr>
              <w:pStyle w:val="ListParagraph"/>
              <w:numPr>
                <w:ilvl w:val="1"/>
                <w:numId w:val="2"/>
              </w:numPr>
              <w:spacing w:after="0" w:line="360" w:lineRule="auto"/>
              <w:ind w:left="499" w:right="324" w:hanging="295"/>
              <w:contextualSpacing w:val="0"/>
              <w:jc w:val="both"/>
              <w:outlineLvl w:val="0"/>
              <w:rPr>
                <w:rFonts w:ascii="Times New Roman" w:hAnsi="Times New Roman"/>
                <w:b/>
                <w:i/>
                <w:color w:val="2F5496" w:themeColor="accent5" w:themeShade="BF"/>
                <w:sz w:val="23"/>
                <w:szCs w:val="23"/>
                <w:lang w:val="vi-VN"/>
              </w:rPr>
            </w:pPr>
            <w:r w:rsidRPr="004F41F5">
              <w:rPr>
                <w:rFonts w:ascii="Times New Roman" w:hAnsi="Times New Roman"/>
                <w:b/>
                <w:i/>
                <w:color w:val="2F5496" w:themeColor="accent5" w:themeShade="BF"/>
                <w:sz w:val="23"/>
                <w:szCs w:val="23"/>
                <w:lang w:val="vi-VN"/>
              </w:rPr>
              <w:t>Investment</w:t>
            </w:r>
          </w:p>
          <w:p w14:paraId="29BE93A3" w14:textId="3A0E40A6" w:rsidR="00357D09" w:rsidRPr="004F41F5" w:rsidRDefault="00C77E2A" w:rsidP="004F41F5">
            <w:pPr>
              <w:pStyle w:val="ListParagraph"/>
              <w:numPr>
                <w:ilvl w:val="0"/>
                <w:numId w:val="3"/>
              </w:numPr>
              <w:spacing w:after="0" w:line="360" w:lineRule="auto"/>
              <w:ind w:left="638" w:right="182"/>
              <w:contextualSpacing w:val="0"/>
              <w:jc w:val="both"/>
              <w:outlineLvl w:val="0"/>
              <w:rPr>
                <w:rFonts w:ascii="Times New Roman" w:hAnsi="Times New Roman"/>
                <w:bCs/>
                <w:iCs/>
                <w:color w:val="000000" w:themeColor="text1"/>
                <w:sz w:val="23"/>
                <w:szCs w:val="23"/>
                <w:lang w:val="vi-VN"/>
              </w:rPr>
            </w:pPr>
            <w:r w:rsidRPr="00C77E2A">
              <w:rPr>
                <w:rFonts w:ascii="Times New Roman" w:hAnsi="Times New Roman"/>
                <w:bCs/>
                <w:iCs/>
                <w:color w:val="000000" w:themeColor="text1"/>
                <w:sz w:val="23"/>
                <w:szCs w:val="23"/>
                <w:lang w:val="vi-VN"/>
              </w:rPr>
              <w:t>Amendment of regulations on implementing investment projects involving land use</w:t>
            </w:r>
          </w:p>
          <w:p w14:paraId="28872DFF" w14:textId="437F24D2" w:rsidR="00DD6168" w:rsidRPr="004F41F5" w:rsidRDefault="00C77E2A" w:rsidP="004F41F5">
            <w:pPr>
              <w:pStyle w:val="ListParagraph"/>
              <w:numPr>
                <w:ilvl w:val="0"/>
                <w:numId w:val="3"/>
              </w:numPr>
              <w:spacing w:after="0" w:line="360" w:lineRule="auto"/>
              <w:ind w:left="638" w:right="182"/>
              <w:contextualSpacing w:val="0"/>
              <w:jc w:val="both"/>
              <w:outlineLvl w:val="0"/>
              <w:rPr>
                <w:rFonts w:ascii="Times New Roman" w:hAnsi="Times New Roman"/>
                <w:bCs/>
                <w:iCs/>
                <w:color w:val="000000" w:themeColor="text1"/>
                <w:sz w:val="23"/>
                <w:szCs w:val="23"/>
                <w:lang w:val="vi-VN"/>
              </w:rPr>
            </w:pPr>
            <w:r w:rsidRPr="00C77E2A">
              <w:rPr>
                <w:rFonts w:ascii="Times New Roman" w:hAnsi="Times New Roman"/>
                <w:bCs/>
                <w:iCs/>
                <w:color w:val="000000" w:themeColor="text1"/>
                <w:sz w:val="23"/>
                <w:szCs w:val="23"/>
                <w:lang w:val="vi-VN"/>
              </w:rPr>
              <w:t>Entitles eligible for incentives and incentives rates in investor selection 2024</w:t>
            </w:r>
          </w:p>
          <w:p w14:paraId="0B18B993" w14:textId="77777777" w:rsidR="008854EB" w:rsidRPr="004F41F5" w:rsidRDefault="008854EB" w:rsidP="004F41F5">
            <w:pPr>
              <w:pStyle w:val="ListParagraph"/>
              <w:spacing w:after="0" w:line="360" w:lineRule="auto"/>
              <w:ind w:left="638" w:right="182"/>
              <w:contextualSpacing w:val="0"/>
              <w:jc w:val="both"/>
              <w:outlineLvl w:val="0"/>
              <w:rPr>
                <w:rFonts w:ascii="Times New Roman" w:hAnsi="Times New Roman"/>
                <w:bCs/>
                <w:iCs/>
                <w:color w:val="000000" w:themeColor="text1"/>
                <w:sz w:val="23"/>
                <w:szCs w:val="23"/>
                <w:lang w:val="vi-VN"/>
              </w:rPr>
            </w:pPr>
          </w:p>
          <w:p w14:paraId="5A03B66F" w14:textId="59D93D9A" w:rsidR="009729AC" w:rsidRPr="004F41F5" w:rsidRDefault="00517826" w:rsidP="004F41F5">
            <w:pPr>
              <w:pStyle w:val="ListParagraph"/>
              <w:numPr>
                <w:ilvl w:val="1"/>
                <w:numId w:val="2"/>
              </w:numPr>
              <w:spacing w:after="0" w:line="360" w:lineRule="auto"/>
              <w:ind w:left="499" w:right="324" w:hanging="295"/>
              <w:contextualSpacing w:val="0"/>
              <w:jc w:val="both"/>
              <w:outlineLvl w:val="0"/>
              <w:rPr>
                <w:rFonts w:ascii="Times New Roman" w:hAnsi="Times New Roman"/>
                <w:b/>
                <w:i/>
                <w:color w:val="2F5496" w:themeColor="accent5" w:themeShade="BF"/>
                <w:sz w:val="23"/>
                <w:szCs w:val="23"/>
                <w:lang w:val="vi-VN"/>
              </w:rPr>
            </w:pPr>
            <w:r w:rsidRPr="004F41F5">
              <w:rPr>
                <w:rFonts w:ascii="Times New Roman" w:hAnsi="Times New Roman"/>
                <w:b/>
                <w:i/>
                <w:color w:val="2F5496" w:themeColor="accent5" w:themeShade="BF"/>
                <w:sz w:val="23"/>
                <w:szCs w:val="23"/>
              </w:rPr>
              <w:t>Enterprise</w:t>
            </w:r>
          </w:p>
          <w:p w14:paraId="3A2AEE4D" w14:textId="4DCC7B5F" w:rsidR="00850CCC" w:rsidRPr="004F41F5" w:rsidRDefault="00C77E2A" w:rsidP="004F41F5">
            <w:pPr>
              <w:pStyle w:val="ListParagraph"/>
              <w:numPr>
                <w:ilvl w:val="0"/>
                <w:numId w:val="3"/>
              </w:numPr>
              <w:spacing w:after="0" w:line="360" w:lineRule="auto"/>
              <w:ind w:left="638" w:right="182"/>
              <w:contextualSpacing w:val="0"/>
              <w:jc w:val="both"/>
              <w:outlineLvl w:val="0"/>
              <w:rPr>
                <w:rFonts w:ascii="Times New Roman" w:hAnsi="Times New Roman"/>
                <w:bCs/>
                <w:iCs/>
                <w:color w:val="000000" w:themeColor="text1"/>
                <w:sz w:val="23"/>
                <w:szCs w:val="23"/>
                <w:lang w:val="vi-VN"/>
              </w:rPr>
            </w:pPr>
            <w:r w:rsidRPr="00C77E2A">
              <w:rPr>
                <w:rFonts w:ascii="Times New Roman" w:hAnsi="Times New Roman"/>
                <w:bCs/>
                <w:iCs/>
                <w:color w:val="000000" w:themeColor="text1"/>
                <w:sz w:val="23"/>
                <w:szCs w:val="23"/>
                <w:lang w:val="vi-VN"/>
              </w:rPr>
              <w:t>Business valuation method from July 1, 2024</w:t>
            </w:r>
          </w:p>
          <w:p w14:paraId="46323ACA" w14:textId="77777777" w:rsidR="004F41F5" w:rsidRPr="004F41F5" w:rsidRDefault="004F41F5" w:rsidP="004F41F5">
            <w:pPr>
              <w:pStyle w:val="ListParagraph"/>
              <w:spacing w:after="0" w:line="360" w:lineRule="auto"/>
              <w:ind w:left="638" w:right="182"/>
              <w:contextualSpacing w:val="0"/>
              <w:jc w:val="both"/>
              <w:outlineLvl w:val="0"/>
              <w:rPr>
                <w:rFonts w:ascii="Times New Roman" w:hAnsi="Times New Roman"/>
                <w:bCs/>
                <w:iCs/>
                <w:color w:val="000000" w:themeColor="text1"/>
                <w:sz w:val="23"/>
                <w:szCs w:val="23"/>
                <w:lang w:val="vi-VN"/>
              </w:rPr>
            </w:pPr>
          </w:p>
          <w:p w14:paraId="313E96FB" w14:textId="2F035564" w:rsidR="00403908" w:rsidRPr="004F41F5" w:rsidRDefault="009D16E9" w:rsidP="004F41F5">
            <w:pPr>
              <w:pStyle w:val="ListParagraph"/>
              <w:numPr>
                <w:ilvl w:val="0"/>
                <w:numId w:val="5"/>
              </w:numPr>
              <w:spacing w:after="0" w:line="360" w:lineRule="auto"/>
              <w:ind w:left="499" w:right="182" w:hanging="285"/>
              <w:contextualSpacing w:val="0"/>
              <w:jc w:val="both"/>
              <w:outlineLvl w:val="0"/>
              <w:rPr>
                <w:rFonts w:ascii="Times New Roman" w:hAnsi="Times New Roman"/>
                <w:b/>
                <w:i/>
                <w:sz w:val="23"/>
                <w:szCs w:val="23"/>
              </w:rPr>
            </w:pPr>
            <w:r w:rsidRPr="004F41F5">
              <w:rPr>
                <w:rFonts w:ascii="Times New Roman" w:hAnsi="Times New Roman"/>
                <w:b/>
                <w:i/>
                <w:color w:val="2F5496" w:themeColor="accent5" w:themeShade="BF"/>
                <w:sz w:val="23"/>
                <w:szCs w:val="23"/>
              </w:rPr>
              <w:t>Customs</w:t>
            </w:r>
          </w:p>
          <w:p w14:paraId="4BC2C00E" w14:textId="283AF268" w:rsidR="00E92DA0" w:rsidRPr="004F41F5" w:rsidRDefault="00C77E2A" w:rsidP="004F41F5">
            <w:pPr>
              <w:pStyle w:val="ListParagraph"/>
              <w:numPr>
                <w:ilvl w:val="0"/>
                <w:numId w:val="3"/>
              </w:numPr>
              <w:spacing w:after="0" w:line="360" w:lineRule="auto"/>
              <w:ind w:left="638" w:right="182"/>
              <w:contextualSpacing w:val="0"/>
              <w:jc w:val="both"/>
              <w:outlineLvl w:val="0"/>
              <w:rPr>
                <w:rFonts w:ascii="Times New Roman" w:hAnsi="Times New Roman"/>
                <w:bCs/>
                <w:iCs/>
                <w:sz w:val="23"/>
                <w:szCs w:val="23"/>
              </w:rPr>
            </w:pPr>
            <w:r w:rsidRPr="00C77E2A">
              <w:rPr>
                <w:rFonts w:ascii="Times New Roman" w:hAnsi="Times New Roman"/>
                <w:bCs/>
                <w:iCs/>
                <w:color w:val="000000" w:themeColor="text1"/>
                <w:sz w:val="23"/>
                <w:szCs w:val="23"/>
                <w:lang w:val="vi-VN"/>
              </w:rPr>
              <w:t>New regulations governing importation of remanufactured goods</w:t>
            </w:r>
          </w:p>
        </w:tc>
      </w:tr>
    </w:tbl>
    <w:p w14:paraId="1D1C8D01" w14:textId="208E9AA3" w:rsidR="00F020F2" w:rsidRDefault="00F020F2" w:rsidP="007A6449">
      <w:pPr>
        <w:spacing w:after="0" w:line="240" w:lineRule="auto"/>
      </w:pPr>
      <w:bookmarkStart w:id="0" w:name="_Hlk153271891"/>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7683"/>
      </w:tblGrid>
      <w:tr w:rsidR="009131A6" w14:paraId="51F51B1B" w14:textId="77777777" w:rsidTr="00191930">
        <w:trPr>
          <w:trHeight w:val="2432"/>
        </w:trPr>
        <w:tc>
          <w:tcPr>
            <w:tcW w:w="3090" w:type="dxa"/>
            <w:tcBorders>
              <w:top w:val="thinThickSmallGap" w:sz="24" w:space="0" w:color="4472C4"/>
              <w:left w:val="thinThickSmallGap" w:sz="24" w:space="0" w:color="4472C4"/>
              <w:bottom w:val="nil"/>
              <w:right w:val="nil"/>
            </w:tcBorders>
            <w:shd w:val="clear" w:color="auto" w:fill="auto"/>
          </w:tcPr>
          <w:p w14:paraId="6033ABCE" w14:textId="282E8E79" w:rsidR="009131A6" w:rsidRDefault="00263E21" w:rsidP="003863F1">
            <w:pPr>
              <w:spacing w:after="0" w:line="360" w:lineRule="auto"/>
              <w:ind w:left="131"/>
              <w:rPr>
                <w:rFonts w:ascii="Times New Roman" w:hAnsi="Times New Roman"/>
                <w:color w:val="000000" w:themeColor="text1"/>
                <w:lang w:val="vi-VN"/>
              </w:rPr>
            </w:pPr>
            <w:r>
              <w:rPr>
                <w:color w:val="000000" w:themeColor="text1"/>
                <w:lang w:val="vi-VN"/>
              </w:rPr>
              <w:br w:type="page"/>
            </w:r>
            <w:r>
              <w:rPr>
                <w:rFonts w:ascii="Times New Roman" w:hAnsi="Times New Roman"/>
                <w:color w:val="000000" w:themeColor="text1"/>
                <w:lang w:val="vi-VN"/>
              </w:rPr>
              <w:br w:type="page"/>
            </w:r>
            <w:r>
              <w:rPr>
                <w:noProof/>
                <w:color w:val="000000" w:themeColor="text1"/>
              </w:rPr>
              <w:drawing>
                <wp:anchor distT="0" distB="0" distL="114300" distR="114300" simplePos="0" relativeHeight="251657216" behindDoc="0" locked="0" layoutInCell="1" allowOverlap="1" wp14:anchorId="02EA5204" wp14:editId="725906F7">
                  <wp:simplePos x="0" y="0"/>
                  <wp:positionH relativeFrom="margin">
                    <wp:posOffset>67945</wp:posOffset>
                  </wp:positionH>
                  <wp:positionV relativeFrom="paragraph">
                    <wp:posOffset>57150</wp:posOffset>
                  </wp:positionV>
                  <wp:extent cx="836930" cy="683895"/>
                  <wp:effectExtent l="0" t="0" r="0" b="0"/>
                  <wp:wrapSquare wrapText="bothSides"/>
                  <wp:docPr id="37"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3952E3E4" w14:textId="77777777" w:rsidR="009131A6" w:rsidRDefault="009131A6" w:rsidP="003863F1">
            <w:pPr>
              <w:spacing w:after="0" w:line="360" w:lineRule="auto"/>
              <w:ind w:left="131"/>
              <w:rPr>
                <w:rFonts w:ascii="Times New Roman" w:hAnsi="Times New Roman"/>
                <w:b/>
                <w:color w:val="000000" w:themeColor="text1"/>
                <w:lang w:val="vi-VN"/>
              </w:rPr>
            </w:pPr>
          </w:p>
          <w:p w14:paraId="3BFD6471" w14:textId="77777777" w:rsidR="009131A6" w:rsidRDefault="009131A6" w:rsidP="003863F1">
            <w:pPr>
              <w:spacing w:after="0" w:line="360" w:lineRule="auto"/>
              <w:ind w:left="131"/>
              <w:rPr>
                <w:rFonts w:ascii="Times New Roman" w:hAnsi="Times New Roman"/>
                <w:b/>
                <w:color w:val="000000" w:themeColor="text1"/>
                <w:lang w:val="vi-VN"/>
              </w:rPr>
            </w:pPr>
          </w:p>
          <w:p w14:paraId="030308E3" w14:textId="77777777" w:rsidR="009131A6" w:rsidRDefault="009131A6" w:rsidP="003863F1">
            <w:pPr>
              <w:spacing w:after="0" w:line="360" w:lineRule="auto"/>
              <w:ind w:left="131"/>
              <w:rPr>
                <w:rFonts w:ascii="Times New Roman" w:hAnsi="Times New Roman"/>
                <w:b/>
                <w:color w:val="000000" w:themeColor="text1"/>
                <w:lang w:val="vi-VN"/>
              </w:rPr>
            </w:pPr>
          </w:p>
          <w:p w14:paraId="2678AB08" w14:textId="77777777" w:rsidR="009131A6" w:rsidRDefault="00263E21" w:rsidP="003863F1">
            <w:pPr>
              <w:spacing w:after="0" w:line="360" w:lineRule="auto"/>
              <w:ind w:left="131"/>
              <w:rPr>
                <w:rFonts w:ascii="Times New Roman" w:hAnsi="Times New Roman"/>
                <w:b/>
                <w:color w:val="2F5496" w:themeColor="accent5" w:themeShade="BF"/>
                <w:lang w:val="vi-VN"/>
              </w:rPr>
            </w:pPr>
            <w:r>
              <w:rPr>
                <w:rFonts w:ascii="Times New Roman" w:hAnsi="Times New Roman"/>
                <w:b/>
                <w:color w:val="2F5496" w:themeColor="accent5" w:themeShade="BF"/>
                <w:lang w:val="vi-VN"/>
              </w:rPr>
              <w:t>IC&amp;PARTNERS VIETNAM</w:t>
            </w:r>
          </w:p>
          <w:p w14:paraId="7E461F15" w14:textId="77777777" w:rsidR="009131A6" w:rsidRDefault="00263E21" w:rsidP="003863F1">
            <w:pPr>
              <w:spacing w:after="0" w:line="360" w:lineRule="auto"/>
              <w:ind w:left="131"/>
              <w:rPr>
                <w:rFonts w:ascii="Times New Roman" w:hAnsi="Times New Roman"/>
                <w:b/>
                <w:i/>
                <w:color w:val="000000" w:themeColor="text1"/>
                <w:lang w:val="vi-VN"/>
              </w:rPr>
            </w:pPr>
            <w:r>
              <w:rPr>
                <w:rFonts w:ascii="Times New Roman" w:hAnsi="Times New Roman"/>
                <w:b/>
                <w:i/>
                <w:color w:val="000000" w:themeColor="text1"/>
                <w:lang w:val="vi-VN"/>
              </w:rPr>
              <w:t xml:space="preserve">Supporting </w:t>
            </w:r>
          </w:p>
          <w:p w14:paraId="63235CEA" w14:textId="77777777" w:rsidR="009131A6" w:rsidRDefault="00263E21" w:rsidP="003863F1">
            <w:pPr>
              <w:spacing w:after="0" w:line="360" w:lineRule="auto"/>
              <w:ind w:left="131"/>
              <w:rPr>
                <w:rFonts w:ascii="Times New Roman" w:hAnsi="Times New Roman"/>
                <w:color w:val="000000" w:themeColor="text1"/>
                <w:lang w:val="vi-VN"/>
              </w:rPr>
            </w:pPr>
            <w:r>
              <w:rPr>
                <w:rFonts w:ascii="Times New Roman" w:hAnsi="Times New Roman"/>
                <w:b/>
                <w:i/>
                <w:color w:val="000000" w:themeColor="text1"/>
                <w:lang w:val="vi-VN"/>
              </w:rPr>
              <w:t>Business Worldwide</w:t>
            </w:r>
          </w:p>
        </w:tc>
        <w:tc>
          <w:tcPr>
            <w:tcW w:w="7683" w:type="dxa"/>
            <w:tcBorders>
              <w:top w:val="thinThickSmallGap" w:sz="24" w:space="0" w:color="4472C4"/>
              <w:left w:val="nil"/>
              <w:bottom w:val="nil"/>
              <w:right w:val="thinThickSmallGap" w:sz="24" w:space="0" w:color="4472C4"/>
            </w:tcBorders>
            <w:shd w:val="clear" w:color="auto" w:fill="auto"/>
          </w:tcPr>
          <w:p w14:paraId="5EB0799D" w14:textId="77777777" w:rsidR="009131A6" w:rsidRDefault="00263E21" w:rsidP="003863F1">
            <w:pPr>
              <w:spacing w:after="0" w:line="360" w:lineRule="auto"/>
              <w:jc w:val="center"/>
              <w:rPr>
                <w:rFonts w:ascii="Times New Roman" w:hAnsi="Times New Roman"/>
                <w:color w:val="000000" w:themeColor="text1"/>
                <w:sz w:val="44"/>
                <w:szCs w:val="44"/>
                <w:lang w:val="vi-VN"/>
              </w:rPr>
            </w:pPr>
            <w:r>
              <w:rPr>
                <w:noProof/>
                <w:color w:val="000000" w:themeColor="text1"/>
              </w:rPr>
              <mc:AlternateContent>
                <mc:Choice Requires="wps">
                  <w:drawing>
                    <wp:anchor distT="0" distB="0" distL="114300" distR="114300" simplePos="0" relativeHeight="251659264" behindDoc="0" locked="0" layoutInCell="1" allowOverlap="1" wp14:anchorId="5C6D35AE" wp14:editId="70350D14">
                      <wp:simplePos x="0" y="0"/>
                      <wp:positionH relativeFrom="column">
                        <wp:posOffset>-9525</wp:posOffset>
                      </wp:positionH>
                      <wp:positionV relativeFrom="paragraph">
                        <wp:posOffset>1905</wp:posOffset>
                      </wp:positionV>
                      <wp:extent cx="4781550" cy="1533525"/>
                      <wp:effectExtent l="0" t="0" r="0" b="9525"/>
                      <wp:wrapNone/>
                      <wp:docPr id="36" name="Text Box 21"/>
                      <wp:cNvGraphicFramePr/>
                      <a:graphic xmlns:a="http://schemas.openxmlformats.org/drawingml/2006/main">
                        <a:graphicData uri="http://schemas.microsoft.com/office/word/2010/wordprocessingShape">
                          <wps:wsp>
                            <wps:cNvSpPr txBox="1"/>
                            <wps:spPr>
                              <a:xfrm>
                                <a:off x="0" y="0"/>
                                <a:ext cx="478155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EA4D3EC" w14:textId="2BE95CDF" w:rsidR="000F74CE" w:rsidRDefault="000F74CE">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0462E013" w14:textId="26831CB1" w:rsidR="000F74CE" w:rsidRDefault="00982EF9">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JUN</w:t>
                                  </w:r>
                                  <w:r w:rsidR="009D1B12">
                                    <w:rPr>
                                      <w:rFonts w:ascii="Times New Roman" w:hAnsi="Times New Roman"/>
                                      <w:bCs/>
                                      <w:color w:val="FFFFFF"/>
                                      <w:sz w:val="24"/>
                                      <w:szCs w:val="24"/>
                                    </w:rPr>
                                    <w:t>E</w:t>
                                  </w:r>
                                  <w:r w:rsidR="000F74CE">
                                    <w:rPr>
                                      <w:rFonts w:ascii="Times New Roman" w:hAnsi="Times New Roman"/>
                                      <w:bCs/>
                                      <w:color w:val="FFFFFF"/>
                                      <w:sz w:val="24"/>
                                      <w:szCs w:val="24"/>
                                    </w:rPr>
                                    <w:t xml:space="preserve"> 2024</w:t>
                                  </w:r>
                                </w:p>
                                <w:p w14:paraId="603AFC7C" w14:textId="48E1D255" w:rsidR="000F74CE" w:rsidRPr="00CD7722" w:rsidRDefault="000F74CE">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TAXATION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5C6D35AE" id="Text Box 21" o:spid="_x0000_s1027" type="#_x0000_t202" style="position:absolute;left:0;text-align:left;margin-left:-.75pt;margin-top:.15pt;width:376.5pt;height:12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" fillcolor="black [3200]" stroked="f">
                      <v:fill opacity="32896f"/>
                      <v:textbox>
                        <w:txbxContent>
                          <w:p w14:paraId="2EA4D3EC" w14:textId="2BE95CDF" w:rsidR="000F74CE" w:rsidRDefault="000F74CE">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0462E013" w14:textId="26831CB1" w:rsidR="000F74CE" w:rsidRDefault="00982EF9">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JUN</w:t>
                            </w:r>
                            <w:r w:rsidR="009D1B12">
                              <w:rPr>
                                <w:rFonts w:ascii="Times New Roman" w:hAnsi="Times New Roman"/>
                                <w:bCs/>
                                <w:color w:val="FFFFFF"/>
                                <w:sz w:val="24"/>
                                <w:szCs w:val="24"/>
                              </w:rPr>
                              <w:t>E</w:t>
                            </w:r>
                            <w:r w:rsidR="000F74CE">
                              <w:rPr>
                                <w:rFonts w:ascii="Times New Roman" w:hAnsi="Times New Roman"/>
                                <w:bCs/>
                                <w:color w:val="FFFFFF"/>
                                <w:sz w:val="24"/>
                                <w:szCs w:val="24"/>
                              </w:rPr>
                              <w:t xml:space="preserve"> 2024</w:t>
                            </w:r>
                          </w:p>
                          <w:p w14:paraId="603AFC7C" w14:textId="48E1D255" w:rsidR="000F74CE" w:rsidRPr="00CD7722" w:rsidRDefault="000F74CE">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TAXATION</w:t>
                            </w:r>
                          </w:p>
                        </w:txbxContent>
                      </v:textbox>
                    </v:shape>
                  </w:pict>
                </mc:Fallback>
              </mc:AlternateContent>
            </w:r>
            <w:r>
              <w:rPr>
                <w:rFonts w:ascii="Times New Roman" w:hAnsi="Times New Roman"/>
                <w:noProof/>
                <w:color w:val="000000" w:themeColor="text1"/>
                <w:sz w:val="44"/>
                <w:szCs w:val="44"/>
              </w:rPr>
              <w:drawing>
                <wp:inline distT="0" distB="0" distL="0" distR="0" wp14:anchorId="7EF25B5A" wp14:editId="3E7085C4">
                  <wp:extent cx="4800600" cy="1524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0" cy="1524000"/>
                          </a:xfrm>
                          <a:prstGeom prst="rect">
                            <a:avLst/>
                          </a:prstGeom>
                          <a:noFill/>
                          <a:ln>
                            <a:noFill/>
                          </a:ln>
                        </pic:spPr>
                      </pic:pic>
                    </a:graphicData>
                  </a:graphic>
                </wp:inline>
              </w:drawing>
            </w:r>
          </w:p>
        </w:tc>
      </w:tr>
      <w:tr w:rsidR="00557D19" w14:paraId="1A9590CF" w14:textId="77777777" w:rsidTr="00191930">
        <w:trPr>
          <w:trHeight w:val="12702"/>
        </w:trPr>
        <w:tc>
          <w:tcPr>
            <w:tcW w:w="3090" w:type="dxa"/>
            <w:tcBorders>
              <w:top w:val="nil"/>
              <w:left w:val="thinThickSmallGap" w:sz="24" w:space="0" w:color="4472C4"/>
              <w:bottom w:val="thinThickSmallGap" w:sz="24" w:space="0" w:color="4472C4"/>
              <w:right w:val="nil"/>
            </w:tcBorders>
            <w:shd w:val="clear" w:color="auto" w:fill="D9D9D9" w:themeFill="background1" w:themeFillShade="D9"/>
          </w:tcPr>
          <w:p w14:paraId="6D99DA2C" w14:textId="77777777" w:rsidR="00557D19" w:rsidRPr="00EA6583" w:rsidRDefault="00557D19" w:rsidP="00557D19">
            <w:pPr>
              <w:pStyle w:val="ListParagraph"/>
              <w:spacing w:after="0" w:line="360" w:lineRule="auto"/>
              <w:ind w:left="341"/>
              <w:contextualSpacing w:val="0"/>
              <w:jc w:val="both"/>
              <w:rPr>
                <w:rFonts w:asciiTheme="majorHAnsi" w:hAnsiTheme="majorHAnsi" w:cstheme="majorHAnsi"/>
                <w:b/>
                <w:i/>
                <w:color w:val="2F5496" w:themeColor="accent5" w:themeShade="BF"/>
                <w:lang w:val="vi-VN"/>
              </w:rPr>
            </w:pPr>
          </w:p>
          <w:p w14:paraId="4253C684" w14:textId="77777777" w:rsidR="00557D19" w:rsidRPr="00EA6583" w:rsidRDefault="00557D19" w:rsidP="00557D19">
            <w:pPr>
              <w:pStyle w:val="ListParagraph"/>
              <w:numPr>
                <w:ilvl w:val="1"/>
                <w:numId w:val="2"/>
              </w:numPr>
              <w:spacing w:after="0" w:line="360" w:lineRule="auto"/>
              <w:ind w:left="341" w:hanging="295"/>
              <w:contextualSpacing w:val="0"/>
              <w:jc w:val="both"/>
              <w:rPr>
                <w:rFonts w:asciiTheme="majorHAnsi" w:hAnsiTheme="majorHAnsi" w:cstheme="majorHAnsi"/>
                <w:b/>
                <w:i/>
                <w:color w:val="2F5496" w:themeColor="accent5" w:themeShade="BF"/>
                <w:lang w:val="vi-VN"/>
              </w:rPr>
            </w:pPr>
            <w:r w:rsidRPr="00EA6583">
              <w:rPr>
                <w:rFonts w:asciiTheme="majorHAnsi" w:hAnsiTheme="majorHAnsi" w:cstheme="majorHAnsi"/>
                <w:b/>
                <w:i/>
                <w:color w:val="2F5496" w:themeColor="accent5" w:themeShade="BF"/>
              </w:rPr>
              <w:t>Taxation</w:t>
            </w:r>
          </w:p>
          <w:p w14:paraId="22F38B99" w14:textId="77777777" w:rsidR="00557D19" w:rsidRPr="00557D19" w:rsidRDefault="00557D19" w:rsidP="00557D19">
            <w:pPr>
              <w:pStyle w:val="ListParagraph"/>
              <w:numPr>
                <w:ilvl w:val="0"/>
                <w:numId w:val="3"/>
              </w:numPr>
              <w:spacing w:after="0" w:line="360" w:lineRule="auto"/>
              <w:ind w:left="312" w:hanging="270"/>
              <w:contextualSpacing w:val="0"/>
              <w:jc w:val="both"/>
              <w:rPr>
                <w:rFonts w:asciiTheme="majorHAnsi" w:hAnsiTheme="majorHAnsi" w:cstheme="majorHAnsi"/>
                <w:b/>
                <w:iCs/>
                <w:color w:val="000000" w:themeColor="text1"/>
                <w:spacing w:val="-6"/>
              </w:rPr>
            </w:pPr>
            <w:r w:rsidRPr="00557D19">
              <w:rPr>
                <w:rFonts w:asciiTheme="majorHAnsi" w:hAnsiTheme="majorHAnsi" w:cstheme="majorHAnsi"/>
                <w:b/>
                <w:iCs/>
                <w:color w:val="000000" w:themeColor="text1"/>
                <w:lang w:val="vi-VN"/>
              </w:rPr>
              <w:t>The extension of the deadlines for tax payment and land rental in 2024</w:t>
            </w:r>
          </w:p>
          <w:p w14:paraId="743F37A8" w14:textId="77777777" w:rsidR="00557D19" w:rsidRPr="00EA6583" w:rsidRDefault="00557D19" w:rsidP="00557D19">
            <w:pPr>
              <w:pStyle w:val="ListParagraph"/>
              <w:numPr>
                <w:ilvl w:val="0"/>
                <w:numId w:val="3"/>
              </w:numPr>
              <w:spacing w:after="0" w:line="360" w:lineRule="auto"/>
              <w:ind w:left="312" w:hanging="270"/>
              <w:contextualSpacing w:val="0"/>
              <w:jc w:val="both"/>
              <w:rPr>
                <w:rFonts w:asciiTheme="majorHAnsi" w:hAnsiTheme="majorHAnsi" w:cstheme="majorHAnsi"/>
                <w:bCs/>
                <w:iCs/>
                <w:color w:val="000000" w:themeColor="text1"/>
                <w:spacing w:val="-6"/>
              </w:rPr>
            </w:pPr>
            <w:r w:rsidRPr="00EA6583">
              <w:rPr>
                <w:rFonts w:asciiTheme="majorHAnsi" w:hAnsiTheme="majorHAnsi" w:cstheme="majorHAnsi"/>
                <w:bCs/>
                <w:iCs/>
                <w:color w:val="000000" w:themeColor="text1"/>
                <w:lang w:val="vi-VN"/>
              </w:rPr>
              <w:t>Entitles eligible for land rental reduction</w:t>
            </w:r>
          </w:p>
          <w:p w14:paraId="38472862" w14:textId="77777777" w:rsidR="00557D19" w:rsidRPr="00557D19" w:rsidRDefault="00557D19" w:rsidP="00557D19">
            <w:pPr>
              <w:pStyle w:val="ListParagraph"/>
              <w:numPr>
                <w:ilvl w:val="0"/>
                <w:numId w:val="3"/>
              </w:numPr>
              <w:spacing w:after="0" w:line="360" w:lineRule="auto"/>
              <w:ind w:left="312" w:hanging="270"/>
              <w:contextualSpacing w:val="0"/>
              <w:jc w:val="both"/>
              <w:rPr>
                <w:rFonts w:asciiTheme="majorHAnsi" w:hAnsiTheme="majorHAnsi" w:cstheme="majorHAnsi"/>
                <w:bCs/>
                <w:iCs/>
                <w:color w:val="000000" w:themeColor="text1"/>
                <w:spacing w:val="-10"/>
              </w:rPr>
            </w:pPr>
            <w:r w:rsidRPr="00557D19">
              <w:rPr>
                <w:rFonts w:asciiTheme="majorHAnsi" w:hAnsiTheme="majorHAnsi" w:cstheme="majorHAnsi"/>
                <w:bCs/>
                <w:iCs/>
                <w:color w:val="000000" w:themeColor="text1"/>
                <w:lang w:val="vi-VN"/>
              </w:rPr>
              <w:t>Extending the deadline for paying excise tax on domestically manufactured and assembled automobile</w:t>
            </w:r>
            <w:r w:rsidRPr="00557D19">
              <w:rPr>
                <w:rFonts w:asciiTheme="majorHAnsi" w:hAnsiTheme="majorHAnsi" w:cstheme="majorHAnsi"/>
                <w:bCs/>
                <w:iCs/>
                <w:color w:val="000000" w:themeColor="text1"/>
                <w:spacing w:val="-10"/>
                <w:lang w:val="vi-VN"/>
              </w:rPr>
              <w:t>s</w:t>
            </w:r>
            <w:r w:rsidRPr="00557D19">
              <w:rPr>
                <w:rFonts w:asciiTheme="majorHAnsi" w:hAnsiTheme="majorHAnsi" w:cstheme="majorHAnsi"/>
                <w:bCs/>
                <w:iCs/>
                <w:color w:val="000000" w:themeColor="text1"/>
                <w:spacing w:val="-10"/>
              </w:rPr>
              <w:t xml:space="preserve"> </w:t>
            </w:r>
          </w:p>
          <w:p w14:paraId="1CE5174A" w14:textId="77777777" w:rsidR="00557D19" w:rsidRPr="00EA6583" w:rsidRDefault="00557D19" w:rsidP="00557D19">
            <w:pPr>
              <w:pStyle w:val="ListParagraph"/>
              <w:spacing w:after="0" w:line="360" w:lineRule="auto"/>
              <w:ind w:left="375"/>
              <w:contextualSpacing w:val="0"/>
              <w:jc w:val="both"/>
              <w:rPr>
                <w:rFonts w:asciiTheme="majorHAnsi" w:hAnsiTheme="majorHAnsi" w:cstheme="majorHAnsi"/>
                <w:bCs/>
                <w:iCs/>
                <w:color w:val="000000" w:themeColor="text1"/>
                <w:spacing w:val="-6"/>
              </w:rPr>
            </w:pPr>
          </w:p>
          <w:p w14:paraId="1BBB23A3" w14:textId="77777777" w:rsidR="00557D19" w:rsidRPr="00EA6583" w:rsidRDefault="00557D19" w:rsidP="00557D19">
            <w:pPr>
              <w:pStyle w:val="ListParagraph"/>
              <w:numPr>
                <w:ilvl w:val="1"/>
                <w:numId w:val="2"/>
              </w:numPr>
              <w:spacing w:after="0" w:line="360" w:lineRule="auto"/>
              <w:ind w:left="341" w:hanging="295"/>
              <w:contextualSpacing w:val="0"/>
              <w:jc w:val="both"/>
              <w:rPr>
                <w:rFonts w:asciiTheme="majorHAnsi" w:hAnsiTheme="majorHAnsi" w:cstheme="majorHAnsi"/>
                <w:b/>
                <w:i/>
                <w:color w:val="2F5496" w:themeColor="accent5" w:themeShade="BF"/>
                <w:lang w:val="vi-VN"/>
              </w:rPr>
            </w:pPr>
            <w:r w:rsidRPr="00EA6583">
              <w:rPr>
                <w:rFonts w:asciiTheme="majorHAnsi" w:hAnsiTheme="majorHAnsi" w:cstheme="majorHAnsi"/>
                <w:b/>
                <w:i/>
                <w:color w:val="2F5496" w:themeColor="accent5" w:themeShade="BF"/>
              </w:rPr>
              <w:t>Investment</w:t>
            </w:r>
          </w:p>
          <w:p w14:paraId="7552EF11" w14:textId="52F43514" w:rsidR="00557D19" w:rsidRPr="00EA6583" w:rsidRDefault="00F270B7" w:rsidP="00557D19">
            <w:pPr>
              <w:pStyle w:val="ListParagraph"/>
              <w:numPr>
                <w:ilvl w:val="0"/>
                <w:numId w:val="3"/>
              </w:numPr>
              <w:spacing w:after="0" w:line="360" w:lineRule="auto"/>
              <w:ind w:left="312" w:hanging="270"/>
              <w:contextualSpacing w:val="0"/>
              <w:jc w:val="both"/>
              <w:rPr>
                <w:rFonts w:asciiTheme="majorHAnsi" w:hAnsiTheme="majorHAnsi" w:cstheme="majorHAnsi"/>
                <w:bCs/>
                <w:iCs/>
                <w:spacing w:val="-4"/>
              </w:rPr>
            </w:pPr>
            <w:r>
              <w:rPr>
                <w:rFonts w:asciiTheme="majorHAnsi" w:hAnsiTheme="majorHAnsi" w:cstheme="majorHAnsi"/>
                <w:bCs/>
                <w:iCs/>
                <w:color w:val="000000" w:themeColor="text1"/>
              </w:rPr>
              <w:t>Amending</w:t>
            </w:r>
            <w:r w:rsidR="00557D19" w:rsidRPr="00EA6583">
              <w:rPr>
                <w:rFonts w:asciiTheme="majorHAnsi" w:hAnsiTheme="majorHAnsi" w:cstheme="majorHAnsi"/>
                <w:bCs/>
                <w:iCs/>
                <w:color w:val="000000" w:themeColor="text1"/>
                <w:lang w:val="vi-VN"/>
              </w:rPr>
              <w:t xml:space="preserve"> regulations on implementing investment projects using land</w:t>
            </w:r>
          </w:p>
          <w:p w14:paraId="09AA4AA0" w14:textId="7925360A" w:rsidR="00557D19" w:rsidRPr="00EA6583" w:rsidRDefault="00557D19" w:rsidP="00557D19">
            <w:pPr>
              <w:pStyle w:val="ListParagraph"/>
              <w:numPr>
                <w:ilvl w:val="0"/>
                <w:numId w:val="3"/>
              </w:numPr>
              <w:spacing w:after="0" w:line="360" w:lineRule="auto"/>
              <w:ind w:left="312" w:hanging="270"/>
              <w:contextualSpacing w:val="0"/>
              <w:jc w:val="both"/>
              <w:rPr>
                <w:rFonts w:asciiTheme="majorHAnsi" w:hAnsiTheme="majorHAnsi" w:cstheme="majorHAnsi"/>
                <w:bCs/>
                <w:iCs/>
                <w:spacing w:val="-10"/>
              </w:rPr>
            </w:pPr>
            <w:r w:rsidRPr="00EA6583">
              <w:rPr>
                <w:rFonts w:asciiTheme="majorHAnsi" w:hAnsiTheme="majorHAnsi" w:cstheme="majorHAnsi"/>
                <w:bCs/>
                <w:iCs/>
                <w:color w:val="000000" w:themeColor="text1"/>
                <w:lang w:val="vi-VN"/>
              </w:rPr>
              <w:t xml:space="preserve">Entities eligible for </w:t>
            </w:r>
            <w:proofErr w:type="spellStart"/>
            <w:r>
              <w:rPr>
                <w:rFonts w:asciiTheme="majorHAnsi" w:hAnsiTheme="majorHAnsi" w:cstheme="majorHAnsi"/>
                <w:bCs/>
                <w:iCs/>
                <w:color w:val="000000" w:themeColor="text1"/>
              </w:rPr>
              <w:t>i</w:t>
            </w:r>
            <w:proofErr w:type="spellEnd"/>
            <w:r w:rsidRPr="00EA6583">
              <w:rPr>
                <w:rFonts w:asciiTheme="majorHAnsi" w:hAnsiTheme="majorHAnsi" w:cstheme="majorHAnsi"/>
                <w:bCs/>
                <w:iCs/>
                <w:color w:val="000000" w:themeColor="text1"/>
                <w:lang w:val="vi-VN"/>
              </w:rPr>
              <w:t xml:space="preserve">ncentives and </w:t>
            </w:r>
            <w:proofErr w:type="spellStart"/>
            <w:r>
              <w:rPr>
                <w:rFonts w:asciiTheme="majorHAnsi" w:hAnsiTheme="majorHAnsi" w:cstheme="majorHAnsi"/>
                <w:bCs/>
                <w:iCs/>
                <w:color w:val="000000" w:themeColor="text1"/>
              </w:rPr>
              <w:t>i</w:t>
            </w:r>
            <w:proofErr w:type="spellEnd"/>
            <w:r w:rsidRPr="00EA6583">
              <w:rPr>
                <w:rFonts w:asciiTheme="majorHAnsi" w:hAnsiTheme="majorHAnsi" w:cstheme="majorHAnsi"/>
                <w:bCs/>
                <w:iCs/>
                <w:color w:val="000000" w:themeColor="text1"/>
                <w:lang w:val="vi-VN"/>
              </w:rPr>
              <w:t xml:space="preserve">ncentives rates </w:t>
            </w:r>
            <w:r w:rsidR="00C879CC" w:rsidRPr="00C879CC">
              <w:rPr>
                <w:rFonts w:asciiTheme="majorHAnsi" w:hAnsiTheme="majorHAnsi" w:cstheme="majorHAnsi"/>
                <w:bCs/>
                <w:iCs/>
                <w:color w:val="000000" w:themeColor="text1"/>
              </w:rPr>
              <w:t>in investor selection</w:t>
            </w:r>
            <w:r w:rsidR="00C879CC" w:rsidRPr="00EA6583">
              <w:rPr>
                <w:rFonts w:asciiTheme="majorHAnsi" w:hAnsiTheme="majorHAnsi" w:cstheme="majorHAnsi"/>
                <w:bCs/>
                <w:iCs/>
                <w:color w:val="000000" w:themeColor="text1"/>
                <w:lang w:val="vi-VN"/>
              </w:rPr>
              <w:t xml:space="preserve"> 2024</w:t>
            </w:r>
          </w:p>
          <w:p w14:paraId="64FDA1E2" w14:textId="77777777" w:rsidR="00557D19" w:rsidRPr="00EA6583" w:rsidRDefault="00557D19" w:rsidP="00557D19">
            <w:pPr>
              <w:pStyle w:val="ListParagraph"/>
              <w:spacing w:after="0" w:line="360" w:lineRule="auto"/>
              <w:ind w:left="375"/>
              <w:contextualSpacing w:val="0"/>
              <w:jc w:val="both"/>
              <w:rPr>
                <w:rFonts w:asciiTheme="majorHAnsi" w:hAnsiTheme="majorHAnsi" w:cstheme="majorHAnsi"/>
                <w:bCs/>
                <w:iCs/>
                <w:spacing w:val="-10"/>
              </w:rPr>
            </w:pPr>
          </w:p>
          <w:p w14:paraId="7138390F" w14:textId="3B7F592E" w:rsidR="00557D19" w:rsidRPr="00EA6583" w:rsidRDefault="00C77E2A" w:rsidP="00557D19">
            <w:pPr>
              <w:pStyle w:val="ListParagraph"/>
              <w:numPr>
                <w:ilvl w:val="0"/>
                <w:numId w:val="5"/>
              </w:numPr>
              <w:spacing w:after="0" w:line="360" w:lineRule="auto"/>
              <w:ind w:left="324" w:hanging="285"/>
              <w:contextualSpacing w:val="0"/>
              <w:jc w:val="both"/>
              <w:rPr>
                <w:rFonts w:asciiTheme="majorHAnsi" w:hAnsiTheme="majorHAnsi" w:cstheme="majorHAnsi"/>
                <w:b/>
                <w:i/>
              </w:rPr>
            </w:pPr>
            <w:r>
              <w:rPr>
                <w:rFonts w:asciiTheme="majorHAnsi" w:hAnsiTheme="majorHAnsi" w:cstheme="majorHAnsi"/>
                <w:b/>
                <w:i/>
                <w:color w:val="2F5496" w:themeColor="accent5" w:themeShade="BF"/>
              </w:rPr>
              <w:t>Enterprise</w:t>
            </w:r>
          </w:p>
          <w:p w14:paraId="14F1EC1D" w14:textId="4237DF80" w:rsidR="00557D19" w:rsidRPr="00EA6583" w:rsidRDefault="007E4270" w:rsidP="00557D19">
            <w:pPr>
              <w:pStyle w:val="ListParagraph"/>
              <w:numPr>
                <w:ilvl w:val="0"/>
                <w:numId w:val="3"/>
              </w:numPr>
              <w:spacing w:after="0" w:line="360" w:lineRule="auto"/>
              <w:ind w:left="312" w:hanging="283"/>
              <w:contextualSpacing w:val="0"/>
              <w:jc w:val="both"/>
              <w:rPr>
                <w:rFonts w:asciiTheme="majorHAnsi" w:hAnsiTheme="majorHAnsi" w:cstheme="majorHAnsi"/>
                <w:bCs/>
                <w:i/>
                <w:lang w:val="vi-VN"/>
              </w:rPr>
            </w:pPr>
            <w:r w:rsidRPr="007E4270">
              <w:rPr>
                <w:rFonts w:asciiTheme="majorHAnsi" w:hAnsiTheme="majorHAnsi" w:cstheme="majorHAnsi"/>
                <w:bCs/>
                <w:iCs/>
                <w:color w:val="000000" w:themeColor="text1"/>
                <w:lang w:val="vi-VN"/>
              </w:rPr>
              <w:t>Business valuation method from July 1, 2024</w:t>
            </w:r>
          </w:p>
          <w:p w14:paraId="19ADA755" w14:textId="77777777" w:rsidR="00557D19" w:rsidRPr="00EA6583" w:rsidRDefault="00557D19" w:rsidP="00557D19">
            <w:pPr>
              <w:pStyle w:val="ListParagraph"/>
              <w:spacing w:after="0" w:line="360" w:lineRule="auto"/>
              <w:ind w:left="465"/>
              <w:contextualSpacing w:val="0"/>
              <w:jc w:val="both"/>
              <w:rPr>
                <w:rFonts w:asciiTheme="majorHAnsi" w:hAnsiTheme="majorHAnsi" w:cstheme="majorHAnsi"/>
                <w:bCs/>
                <w:i/>
                <w:lang w:val="vi-VN"/>
              </w:rPr>
            </w:pPr>
          </w:p>
          <w:p w14:paraId="35F92DA3" w14:textId="77777777" w:rsidR="00557D19" w:rsidRPr="00CF0065" w:rsidRDefault="00557D19" w:rsidP="00557D19">
            <w:pPr>
              <w:pStyle w:val="ListParagraph"/>
              <w:numPr>
                <w:ilvl w:val="0"/>
                <w:numId w:val="5"/>
              </w:numPr>
              <w:spacing w:after="0" w:line="360" w:lineRule="auto"/>
              <w:ind w:left="324" w:hanging="285"/>
              <w:contextualSpacing w:val="0"/>
              <w:jc w:val="both"/>
              <w:rPr>
                <w:rFonts w:asciiTheme="majorHAnsi" w:hAnsiTheme="majorHAnsi" w:cstheme="majorHAnsi"/>
                <w:b/>
                <w:i/>
              </w:rPr>
            </w:pPr>
            <w:r w:rsidRPr="00EA6583">
              <w:rPr>
                <w:rFonts w:asciiTheme="majorHAnsi" w:hAnsiTheme="majorHAnsi" w:cstheme="majorHAnsi"/>
                <w:b/>
                <w:i/>
                <w:color w:val="2F5496" w:themeColor="accent5" w:themeShade="BF"/>
                <w:lang w:val="vi-VN"/>
              </w:rPr>
              <w:t>Customs</w:t>
            </w:r>
          </w:p>
          <w:p w14:paraId="5879C4B5" w14:textId="3358A42D" w:rsidR="00557D19" w:rsidRPr="00727973" w:rsidRDefault="00557D19" w:rsidP="00557D19">
            <w:pPr>
              <w:pStyle w:val="ListParagraph"/>
              <w:numPr>
                <w:ilvl w:val="0"/>
                <w:numId w:val="3"/>
              </w:numPr>
              <w:spacing w:after="0" w:line="360" w:lineRule="auto"/>
              <w:ind w:left="375" w:right="182" w:hanging="270"/>
              <w:contextualSpacing w:val="0"/>
              <w:jc w:val="both"/>
              <w:rPr>
                <w:rFonts w:ascii="Times New Roman" w:hAnsi="Times New Roman"/>
                <w:bCs/>
                <w:iCs/>
                <w:spacing w:val="-10"/>
              </w:rPr>
            </w:pPr>
            <w:r w:rsidRPr="00EA6583">
              <w:rPr>
                <w:rFonts w:asciiTheme="majorHAnsi" w:hAnsiTheme="majorHAnsi" w:cstheme="majorHAnsi"/>
                <w:bCs/>
                <w:iCs/>
                <w:color w:val="000000" w:themeColor="text1"/>
                <w:lang w:val="vi-VN"/>
              </w:rPr>
              <w:t xml:space="preserve">New regulations </w:t>
            </w:r>
            <w:r w:rsidRPr="00EA6583">
              <w:rPr>
                <w:rFonts w:asciiTheme="majorHAnsi" w:hAnsiTheme="majorHAnsi" w:cstheme="majorHAnsi"/>
                <w:bCs/>
                <w:iCs/>
                <w:color w:val="000000" w:themeColor="text1"/>
              </w:rPr>
              <w:t xml:space="preserve">on </w:t>
            </w:r>
            <w:r w:rsidRPr="00EA6583">
              <w:rPr>
                <w:rFonts w:asciiTheme="majorHAnsi" w:hAnsiTheme="majorHAnsi" w:cstheme="majorHAnsi"/>
                <w:bCs/>
                <w:iCs/>
                <w:color w:val="000000" w:themeColor="text1"/>
                <w:lang w:val="vi-VN"/>
              </w:rPr>
              <w:t>the import of refurbished goods</w:t>
            </w:r>
          </w:p>
        </w:tc>
        <w:tc>
          <w:tcPr>
            <w:tcW w:w="7683" w:type="dxa"/>
            <w:tcBorders>
              <w:top w:val="nil"/>
              <w:left w:val="nil"/>
              <w:bottom w:val="thinThickSmallGap" w:sz="24" w:space="0" w:color="4472C4"/>
              <w:right w:val="thinThickSmallGap" w:sz="24" w:space="0" w:color="4472C4"/>
            </w:tcBorders>
            <w:shd w:val="clear" w:color="auto" w:fill="auto"/>
          </w:tcPr>
          <w:p w14:paraId="4D71D91F" w14:textId="77777777" w:rsidR="00557D19" w:rsidRPr="004F41F5" w:rsidRDefault="00557D19" w:rsidP="00557D19">
            <w:pPr>
              <w:pStyle w:val="NormalWeb"/>
              <w:shd w:val="clear" w:color="auto" w:fill="FFFFFF"/>
              <w:spacing w:before="0" w:beforeAutospacing="0" w:after="0" w:afterAutospacing="0" w:line="360" w:lineRule="auto"/>
              <w:ind w:left="74" w:right="153"/>
              <w:jc w:val="center"/>
              <w:rPr>
                <w:b/>
                <w:iCs/>
                <w:color w:val="000000" w:themeColor="text1"/>
                <w:sz w:val="23"/>
                <w:szCs w:val="23"/>
                <w:lang w:val="en-US"/>
              </w:rPr>
            </w:pPr>
            <w:r w:rsidRPr="004F41F5">
              <w:rPr>
                <w:b/>
                <w:iCs/>
                <w:color w:val="000000" w:themeColor="text1"/>
                <w:sz w:val="23"/>
                <w:szCs w:val="23"/>
              </w:rPr>
              <w:t>The Government decided to extend the deadline for paying taxes and land rents in 2024</w:t>
            </w:r>
          </w:p>
          <w:p w14:paraId="32BE22F6" w14:textId="77777777" w:rsidR="00557D19" w:rsidRDefault="00557D19" w:rsidP="00557D19">
            <w:pPr>
              <w:pStyle w:val="NormalWeb"/>
              <w:shd w:val="clear" w:color="auto" w:fill="FFFFFF"/>
              <w:spacing w:before="0" w:beforeAutospacing="0" w:after="0" w:afterAutospacing="0" w:line="360" w:lineRule="auto"/>
              <w:ind w:left="215" w:right="153"/>
              <w:jc w:val="both"/>
              <w:rPr>
                <w:rFonts w:asciiTheme="majorHAnsi" w:hAnsiTheme="majorHAnsi" w:cstheme="majorHAnsi"/>
                <w:iCs/>
                <w:color w:val="000000" w:themeColor="text1"/>
                <w:spacing w:val="-4"/>
                <w:sz w:val="23"/>
                <w:szCs w:val="23"/>
                <w:shd w:val="clear" w:color="auto" w:fill="FFFFFF"/>
                <w:lang w:val="en-US"/>
              </w:rPr>
            </w:pPr>
          </w:p>
          <w:p w14:paraId="53ED0A84" w14:textId="6039A356" w:rsidR="00557D19" w:rsidRDefault="00557D19" w:rsidP="00557D19">
            <w:pPr>
              <w:pStyle w:val="NormalWeb"/>
              <w:shd w:val="clear" w:color="auto" w:fill="FFFFFF"/>
              <w:spacing w:before="0" w:beforeAutospacing="0" w:after="0" w:afterAutospacing="0" w:line="360" w:lineRule="auto"/>
              <w:ind w:left="74" w:right="153"/>
              <w:jc w:val="both"/>
              <w:rPr>
                <w:sz w:val="23"/>
                <w:szCs w:val="23"/>
                <w:lang w:val="en-US"/>
              </w:rPr>
            </w:pPr>
            <w:r w:rsidRPr="004F41F5">
              <w:rPr>
                <w:rFonts w:asciiTheme="majorHAnsi" w:hAnsiTheme="majorHAnsi" w:cstheme="majorHAnsi"/>
                <w:iCs/>
                <w:color w:val="000000" w:themeColor="text1"/>
                <w:spacing w:val="-4"/>
                <w:sz w:val="23"/>
                <w:szCs w:val="23"/>
                <w:shd w:val="clear" w:color="auto" w:fill="FFFFFF"/>
                <w:lang w:val="en-US"/>
              </w:rPr>
              <w:t xml:space="preserve">On April 12, 2024, the </w:t>
            </w:r>
            <w:r w:rsidRPr="004F41F5">
              <w:rPr>
                <w:sz w:val="23"/>
                <w:szCs w:val="23"/>
              </w:rPr>
              <w:t xml:space="preserve">Government issued Decree No. 64/2024/ND-CP on </w:t>
            </w:r>
            <w:r>
              <w:rPr>
                <w:sz w:val="23"/>
                <w:szCs w:val="23"/>
                <w:lang w:val="en-US"/>
              </w:rPr>
              <w:t>extending</w:t>
            </w:r>
            <w:r w:rsidRPr="004F41F5">
              <w:rPr>
                <w:sz w:val="23"/>
                <w:szCs w:val="23"/>
              </w:rPr>
              <w:t xml:space="preserve"> the deadline for tax and land rental</w:t>
            </w:r>
            <w:r>
              <w:rPr>
                <w:sz w:val="23"/>
                <w:szCs w:val="23"/>
                <w:lang w:val="en-US"/>
              </w:rPr>
              <w:t xml:space="preserve"> </w:t>
            </w:r>
            <w:r w:rsidRPr="004F41F5">
              <w:rPr>
                <w:sz w:val="23"/>
                <w:szCs w:val="23"/>
              </w:rPr>
              <w:t>payment in 2024</w:t>
            </w:r>
            <w:r>
              <w:rPr>
                <w:sz w:val="23"/>
                <w:szCs w:val="23"/>
                <w:lang w:val="en-US"/>
              </w:rPr>
              <w:t xml:space="preserve"> </w:t>
            </w:r>
            <w:r w:rsidRPr="004F41F5">
              <w:rPr>
                <w:sz w:val="23"/>
                <w:szCs w:val="23"/>
              </w:rPr>
              <w:t>as follows:</w:t>
            </w:r>
          </w:p>
          <w:p w14:paraId="08C66A79" w14:textId="77777777" w:rsidR="00557D19" w:rsidRPr="004F41F5" w:rsidRDefault="00557D19" w:rsidP="00557D19">
            <w:pPr>
              <w:pStyle w:val="NormalWeb"/>
              <w:shd w:val="clear" w:color="auto" w:fill="FFFFFF"/>
              <w:spacing w:before="0" w:beforeAutospacing="0" w:after="0" w:afterAutospacing="0" w:line="360" w:lineRule="auto"/>
              <w:ind w:left="74" w:right="153"/>
              <w:jc w:val="both"/>
              <w:rPr>
                <w:sz w:val="23"/>
                <w:szCs w:val="23"/>
                <w:lang w:val="en-US"/>
              </w:rPr>
            </w:pPr>
          </w:p>
          <w:p w14:paraId="17C23740" w14:textId="2E4F16A8" w:rsidR="00557D19" w:rsidRPr="004F41F5" w:rsidRDefault="00557D19" w:rsidP="00557D19">
            <w:pPr>
              <w:pStyle w:val="NormalWeb"/>
              <w:numPr>
                <w:ilvl w:val="0"/>
                <w:numId w:val="8"/>
              </w:numPr>
              <w:shd w:val="clear" w:color="auto" w:fill="FFFFFF"/>
              <w:spacing w:before="0" w:beforeAutospacing="0" w:after="0" w:afterAutospacing="0" w:line="360" w:lineRule="auto"/>
              <w:ind w:left="499" w:right="152"/>
              <w:jc w:val="both"/>
              <w:rPr>
                <w:i/>
                <w:iCs/>
                <w:sz w:val="23"/>
                <w:szCs w:val="23"/>
              </w:rPr>
            </w:pPr>
            <w:r w:rsidRPr="004F41F5">
              <w:rPr>
                <w:i/>
                <w:iCs/>
                <w:sz w:val="23"/>
                <w:szCs w:val="23"/>
              </w:rPr>
              <w:t>For Value Added Tax (VAT) (excluding VAT on imports)</w:t>
            </w:r>
          </w:p>
          <w:p w14:paraId="7D97573E" w14:textId="77777777" w:rsidR="00557D19" w:rsidRDefault="00557D19" w:rsidP="00557D19">
            <w:pPr>
              <w:pStyle w:val="NormalWeb"/>
              <w:shd w:val="clear" w:color="auto" w:fill="FFFFFF"/>
              <w:spacing w:before="0" w:beforeAutospacing="0" w:after="0" w:afterAutospacing="0" w:line="360" w:lineRule="auto"/>
              <w:ind w:left="74" w:right="153"/>
              <w:jc w:val="both"/>
              <w:rPr>
                <w:sz w:val="23"/>
                <w:szCs w:val="23"/>
                <w:lang w:val="en-US"/>
              </w:rPr>
            </w:pPr>
          </w:p>
          <w:p w14:paraId="70E9C413" w14:textId="39AEAFB4" w:rsidR="00557D19" w:rsidRDefault="00557D19" w:rsidP="00557D19">
            <w:pPr>
              <w:pStyle w:val="NormalWeb"/>
              <w:shd w:val="clear" w:color="auto" w:fill="FFFFFF"/>
              <w:spacing w:before="0" w:beforeAutospacing="0" w:after="0" w:afterAutospacing="0" w:line="360" w:lineRule="auto"/>
              <w:ind w:left="74" w:right="153"/>
              <w:jc w:val="both"/>
              <w:rPr>
                <w:rFonts w:asciiTheme="majorHAnsi" w:hAnsiTheme="majorHAnsi" w:cstheme="majorHAnsi"/>
                <w:iCs/>
                <w:color w:val="000000" w:themeColor="text1"/>
                <w:spacing w:val="-4"/>
                <w:sz w:val="23"/>
                <w:szCs w:val="23"/>
                <w:shd w:val="clear" w:color="auto" w:fill="FFFFFF"/>
                <w:lang w:val="en-US"/>
              </w:rPr>
            </w:pPr>
            <w:r w:rsidRPr="004F41F5">
              <w:rPr>
                <w:sz w:val="23"/>
                <w:szCs w:val="23"/>
              </w:rPr>
              <w:t xml:space="preserve">The extension period is 5 months for VAT of May 2024, June 2024, and the second quarter of 2024; the extension period is 4 months for the VAT of July 2024; the extension period is 3 months for the VAT of August 2024; the extension period is 2 months for the VAT of September 2024 and the third quarter of 2024. The extension period is from </w:t>
            </w:r>
            <w:r w:rsidRPr="00E70835">
              <w:rPr>
                <w:sz w:val="23"/>
                <w:szCs w:val="23"/>
              </w:rPr>
              <w:t xml:space="preserve">the end date of </w:t>
            </w:r>
            <w:r w:rsidRPr="004F41F5">
              <w:rPr>
                <w:sz w:val="23"/>
                <w:szCs w:val="23"/>
              </w:rPr>
              <w:t xml:space="preserve">the deadline for VAT payment according to the </w:t>
            </w:r>
            <w:r>
              <w:rPr>
                <w:sz w:val="23"/>
                <w:szCs w:val="23"/>
                <w:lang w:val="en-US"/>
              </w:rPr>
              <w:t>L</w:t>
            </w:r>
            <w:r w:rsidRPr="004F41F5">
              <w:rPr>
                <w:sz w:val="23"/>
                <w:szCs w:val="23"/>
              </w:rPr>
              <w:t>aw on tax administration</w:t>
            </w:r>
            <w:r w:rsidRPr="004F41F5">
              <w:rPr>
                <w:rFonts w:asciiTheme="majorHAnsi" w:hAnsiTheme="majorHAnsi" w:cstheme="majorHAnsi"/>
                <w:iCs/>
                <w:color w:val="000000" w:themeColor="text1"/>
                <w:spacing w:val="-4"/>
                <w:sz w:val="23"/>
                <w:szCs w:val="23"/>
                <w:shd w:val="clear" w:color="auto" w:fill="FFFFFF"/>
              </w:rPr>
              <w:t>.</w:t>
            </w:r>
          </w:p>
          <w:p w14:paraId="74433948" w14:textId="77777777" w:rsidR="00557D19" w:rsidRPr="004F41F5" w:rsidRDefault="00557D19" w:rsidP="00557D19">
            <w:pPr>
              <w:pStyle w:val="NormalWeb"/>
              <w:shd w:val="clear" w:color="auto" w:fill="FFFFFF"/>
              <w:spacing w:before="0" w:beforeAutospacing="0" w:after="0" w:afterAutospacing="0" w:line="360" w:lineRule="auto"/>
              <w:ind w:left="215" w:right="153"/>
              <w:jc w:val="both"/>
              <w:rPr>
                <w:rFonts w:asciiTheme="majorHAnsi" w:hAnsiTheme="majorHAnsi" w:cstheme="majorHAnsi"/>
                <w:iCs/>
                <w:color w:val="000000" w:themeColor="text1"/>
                <w:spacing w:val="-4"/>
                <w:sz w:val="23"/>
                <w:szCs w:val="23"/>
                <w:shd w:val="clear" w:color="auto" w:fill="FFFFFF"/>
                <w:lang w:val="en-US"/>
              </w:rPr>
            </w:pPr>
          </w:p>
          <w:p w14:paraId="66357C80" w14:textId="1213249E" w:rsidR="00557D19" w:rsidRPr="004F41F5" w:rsidRDefault="00557D19" w:rsidP="00557D19">
            <w:pPr>
              <w:pStyle w:val="NormalWeb"/>
              <w:numPr>
                <w:ilvl w:val="0"/>
                <w:numId w:val="8"/>
              </w:numPr>
              <w:shd w:val="clear" w:color="auto" w:fill="FFFFFF"/>
              <w:spacing w:before="0" w:beforeAutospacing="0" w:after="0" w:afterAutospacing="0" w:line="360" w:lineRule="auto"/>
              <w:ind w:left="499" w:right="158"/>
              <w:jc w:val="both"/>
              <w:rPr>
                <w:rFonts w:asciiTheme="majorHAnsi" w:hAnsiTheme="majorHAnsi" w:cstheme="majorHAnsi"/>
                <w:i/>
                <w:iCs/>
                <w:color w:val="000000" w:themeColor="text1"/>
                <w:spacing w:val="-4"/>
                <w:sz w:val="23"/>
                <w:szCs w:val="23"/>
                <w:shd w:val="clear" w:color="auto" w:fill="FFFFFF"/>
              </w:rPr>
            </w:pPr>
            <w:r w:rsidRPr="004F41F5">
              <w:rPr>
                <w:i/>
                <w:iCs/>
                <w:sz w:val="23"/>
                <w:szCs w:val="23"/>
              </w:rPr>
              <w:t>For Corporate Income Tax</w:t>
            </w:r>
            <w:r>
              <w:rPr>
                <w:i/>
                <w:iCs/>
                <w:sz w:val="23"/>
                <w:szCs w:val="23"/>
                <w:lang w:val="en-US"/>
              </w:rPr>
              <w:t xml:space="preserve"> (CIT)</w:t>
            </w:r>
          </w:p>
          <w:p w14:paraId="7E2FA636" w14:textId="77777777" w:rsidR="00557D19" w:rsidRDefault="00557D19" w:rsidP="00557D19">
            <w:pPr>
              <w:pStyle w:val="NormalWeb"/>
              <w:shd w:val="clear" w:color="auto" w:fill="FFFFFF"/>
              <w:spacing w:before="0" w:beforeAutospacing="0" w:after="0" w:afterAutospacing="0" w:line="360" w:lineRule="auto"/>
              <w:ind w:left="74" w:right="153"/>
              <w:jc w:val="both"/>
              <w:rPr>
                <w:sz w:val="23"/>
                <w:szCs w:val="23"/>
                <w:lang w:val="en-US"/>
              </w:rPr>
            </w:pPr>
          </w:p>
          <w:p w14:paraId="3815DA68" w14:textId="31FAD0F9" w:rsidR="00557D19" w:rsidRDefault="00557D19" w:rsidP="00557D19">
            <w:pPr>
              <w:pStyle w:val="NormalWeb"/>
              <w:shd w:val="clear" w:color="auto" w:fill="FFFFFF"/>
              <w:spacing w:before="0" w:beforeAutospacing="0" w:after="0" w:afterAutospacing="0" w:line="360" w:lineRule="auto"/>
              <w:ind w:left="74" w:right="153"/>
              <w:jc w:val="both"/>
              <w:rPr>
                <w:sz w:val="23"/>
                <w:szCs w:val="23"/>
                <w:lang w:val="en-US"/>
              </w:rPr>
            </w:pPr>
            <w:r w:rsidRPr="00EC16EA">
              <w:rPr>
                <w:sz w:val="23"/>
                <w:szCs w:val="23"/>
                <w:lang w:val="en-US"/>
              </w:rPr>
              <w:t xml:space="preserve">Enterprises and organizations that are eligible for </w:t>
            </w:r>
            <w:r>
              <w:rPr>
                <w:sz w:val="23"/>
                <w:szCs w:val="23"/>
                <w:lang w:val="en-US"/>
              </w:rPr>
              <w:t>the</w:t>
            </w:r>
            <w:r w:rsidRPr="00EC16EA">
              <w:rPr>
                <w:sz w:val="23"/>
                <w:szCs w:val="23"/>
                <w:lang w:val="en-US"/>
              </w:rPr>
              <w:t xml:space="preserve"> extension according to regulations are granted an extension of the deadline for paying provisional </w:t>
            </w:r>
            <w:r>
              <w:rPr>
                <w:sz w:val="23"/>
                <w:szCs w:val="23"/>
                <w:lang w:val="en-US"/>
              </w:rPr>
              <w:t>CIT</w:t>
            </w:r>
            <w:r w:rsidRPr="00EC16EA">
              <w:rPr>
                <w:sz w:val="23"/>
                <w:szCs w:val="23"/>
                <w:lang w:val="en-US"/>
              </w:rPr>
              <w:t xml:space="preserve"> for the second quarter of 2024. The extension period is 03 months, from the end date of the deadline for paying </w:t>
            </w:r>
            <w:r>
              <w:rPr>
                <w:sz w:val="23"/>
                <w:szCs w:val="23"/>
                <w:lang w:val="en-US"/>
              </w:rPr>
              <w:t>CIT</w:t>
            </w:r>
            <w:r w:rsidRPr="00EC16EA">
              <w:rPr>
                <w:sz w:val="23"/>
                <w:szCs w:val="23"/>
                <w:lang w:val="en-US"/>
              </w:rPr>
              <w:t xml:space="preserve"> according to </w:t>
            </w:r>
            <w:r>
              <w:rPr>
                <w:sz w:val="23"/>
                <w:szCs w:val="23"/>
                <w:lang w:val="en-US"/>
              </w:rPr>
              <w:t>the L</w:t>
            </w:r>
            <w:r w:rsidRPr="00EC16EA">
              <w:rPr>
                <w:sz w:val="23"/>
                <w:szCs w:val="23"/>
                <w:lang w:val="en-US"/>
              </w:rPr>
              <w:t>aw on tax administration.</w:t>
            </w:r>
          </w:p>
          <w:p w14:paraId="24D5D08E" w14:textId="77777777" w:rsidR="00557D19" w:rsidRPr="005F4E26" w:rsidRDefault="00557D19" w:rsidP="00557D19">
            <w:pPr>
              <w:pStyle w:val="NormalWeb"/>
              <w:shd w:val="clear" w:color="auto" w:fill="FFFFFF"/>
              <w:spacing w:before="0" w:beforeAutospacing="0" w:after="0" w:afterAutospacing="0" w:line="360" w:lineRule="auto"/>
              <w:ind w:left="74" w:right="153"/>
              <w:jc w:val="both"/>
              <w:rPr>
                <w:spacing w:val="-8"/>
                <w:sz w:val="23"/>
                <w:szCs w:val="23"/>
                <w:lang w:val="en-US"/>
              </w:rPr>
            </w:pPr>
          </w:p>
          <w:p w14:paraId="6909A911" w14:textId="0DEF2E9E" w:rsidR="00557D19" w:rsidRPr="004F41F5" w:rsidRDefault="00557D19" w:rsidP="00557D19">
            <w:pPr>
              <w:pStyle w:val="NormalWeb"/>
              <w:numPr>
                <w:ilvl w:val="0"/>
                <w:numId w:val="8"/>
              </w:numPr>
              <w:shd w:val="clear" w:color="auto" w:fill="FFFFFF"/>
              <w:spacing w:before="0" w:beforeAutospacing="0" w:after="0" w:afterAutospacing="0" w:line="360" w:lineRule="auto"/>
              <w:ind w:left="499" w:right="158"/>
              <w:jc w:val="both"/>
              <w:rPr>
                <w:rFonts w:asciiTheme="majorHAnsi" w:hAnsiTheme="majorHAnsi" w:cstheme="majorHAnsi"/>
                <w:i/>
                <w:iCs/>
                <w:color w:val="000000" w:themeColor="text1"/>
                <w:sz w:val="23"/>
                <w:szCs w:val="23"/>
                <w:shd w:val="clear" w:color="auto" w:fill="FFFFFF"/>
              </w:rPr>
            </w:pPr>
            <w:r w:rsidRPr="004F41F5">
              <w:rPr>
                <w:i/>
                <w:iCs/>
                <w:sz w:val="23"/>
                <w:szCs w:val="23"/>
              </w:rPr>
              <w:t>For VAT and Personal Income Tax (PIT) of household businesses and individual businesses</w:t>
            </w:r>
          </w:p>
          <w:p w14:paraId="41E4AC87" w14:textId="77777777" w:rsidR="00557D19" w:rsidRDefault="00557D19" w:rsidP="00557D19">
            <w:pPr>
              <w:pStyle w:val="NormalWeb"/>
              <w:shd w:val="clear" w:color="auto" w:fill="FFFFFF"/>
              <w:spacing w:before="0" w:beforeAutospacing="0" w:after="0" w:afterAutospacing="0" w:line="360" w:lineRule="auto"/>
              <w:ind w:left="74" w:right="153"/>
              <w:jc w:val="both"/>
              <w:rPr>
                <w:sz w:val="23"/>
                <w:szCs w:val="23"/>
                <w:lang w:val="en-US"/>
              </w:rPr>
            </w:pPr>
          </w:p>
          <w:p w14:paraId="0FCF30F3" w14:textId="73FEB28E" w:rsidR="00557D19" w:rsidRPr="004F41F5" w:rsidRDefault="00557D19" w:rsidP="00557D19">
            <w:pPr>
              <w:pStyle w:val="NormalWeb"/>
              <w:shd w:val="clear" w:color="auto" w:fill="FFFFFF"/>
              <w:spacing w:before="0" w:beforeAutospacing="0" w:after="0" w:afterAutospacing="0" w:line="360" w:lineRule="auto"/>
              <w:ind w:left="74" w:right="153"/>
              <w:jc w:val="both"/>
              <w:rPr>
                <w:rFonts w:asciiTheme="majorHAnsi" w:hAnsiTheme="majorHAnsi" w:cstheme="majorHAnsi"/>
                <w:iCs/>
                <w:color w:val="000000" w:themeColor="text1"/>
                <w:spacing w:val="-6"/>
                <w:sz w:val="23"/>
                <w:szCs w:val="23"/>
                <w:shd w:val="clear" w:color="auto" w:fill="FFFFFF"/>
              </w:rPr>
            </w:pPr>
            <w:r w:rsidRPr="009D1B12">
              <w:rPr>
                <w:sz w:val="23"/>
                <w:szCs w:val="23"/>
              </w:rPr>
              <w:t>The deadline for paying VAT and personal income tax is extended for the tax payable arising in 2024 of business households and individuals operating in the economic sectors and fields specified in Clauses 1, 2, 3, Article 3 of Decree 64/2024/ND-CP. Business households and individuals should pay the tax amount extended in this clause no later than December 30, 2024.</w:t>
            </w:r>
          </w:p>
        </w:tc>
      </w:tr>
      <w:bookmarkEnd w:id="0"/>
    </w:tbl>
    <w:p w14:paraId="4B01DE52" w14:textId="6A7E806E" w:rsidR="007C48C6" w:rsidRDefault="007C48C6" w:rsidP="0052304F">
      <w:pPr>
        <w:spacing w:after="0" w:line="240" w:lineRule="auto"/>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7683"/>
      </w:tblGrid>
      <w:tr w:rsidR="00CB1B07" w14:paraId="6C61C41B" w14:textId="77777777" w:rsidTr="005F4227">
        <w:trPr>
          <w:trHeight w:val="2432"/>
        </w:trPr>
        <w:tc>
          <w:tcPr>
            <w:tcW w:w="3090" w:type="dxa"/>
            <w:tcBorders>
              <w:top w:val="thinThickSmallGap" w:sz="24" w:space="0" w:color="4472C4"/>
              <w:left w:val="thinThickSmallGap" w:sz="24" w:space="0" w:color="4472C4"/>
              <w:bottom w:val="nil"/>
              <w:right w:val="nil"/>
            </w:tcBorders>
            <w:shd w:val="clear" w:color="auto" w:fill="auto"/>
          </w:tcPr>
          <w:p w14:paraId="2B2B7B1C" w14:textId="24AE3A5E" w:rsidR="00CB1B07" w:rsidRDefault="00CB1B07" w:rsidP="000F74CE">
            <w:pPr>
              <w:spacing w:after="0" w:line="360" w:lineRule="auto"/>
              <w:ind w:left="131"/>
              <w:rPr>
                <w:rFonts w:ascii="Times New Roman" w:hAnsi="Times New Roman"/>
                <w:color w:val="000000" w:themeColor="text1"/>
                <w:lang w:val="vi-VN"/>
              </w:rPr>
            </w:pPr>
            <w:r>
              <w:rPr>
                <w:color w:val="000000" w:themeColor="text1"/>
                <w:lang w:val="vi-VN"/>
              </w:rPr>
              <w:br w:type="page"/>
            </w:r>
            <w:r>
              <w:rPr>
                <w:rFonts w:ascii="Times New Roman" w:hAnsi="Times New Roman"/>
                <w:color w:val="000000" w:themeColor="text1"/>
                <w:lang w:val="vi-VN"/>
              </w:rPr>
              <w:br w:type="page"/>
            </w:r>
            <w:r>
              <w:rPr>
                <w:noProof/>
                <w:color w:val="000000" w:themeColor="text1"/>
              </w:rPr>
              <w:drawing>
                <wp:anchor distT="0" distB="0" distL="114300" distR="114300" simplePos="0" relativeHeight="251660288" behindDoc="0" locked="0" layoutInCell="1" allowOverlap="1" wp14:anchorId="1C4CE8A1" wp14:editId="4D8523E8">
                  <wp:simplePos x="0" y="0"/>
                  <wp:positionH relativeFrom="margin">
                    <wp:posOffset>67945</wp:posOffset>
                  </wp:positionH>
                  <wp:positionV relativeFrom="paragraph">
                    <wp:posOffset>57150</wp:posOffset>
                  </wp:positionV>
                  <wp:extent cx="836930" cy="683895"/>
                  <wp:effectExtent l="0" t="0" r="0" b="0"/>
                  <wp:wrapSquare wrapText="bothSides"/>
                  <wp:docPr id="35"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3E1EA715" w14:textId="77777777" w:rsidR="00CB1B07" w:rsidRDefault="00CB1B07" w:rsidP="000F74CE">
            <w:pPr>
              <w:spacing w:after="0" w:line="360" w:lineRule="auto"/>
              <w:ind w:left="131"/>
              <w:rPr>
                <w:rFonts w:ascii="Times New Roman" w:hAnsi="Times New Roman"/>
                <w:b/>
                <w:color w:val="000000" w:themeColor="text1"/>
                <w:lang w:val="vi-VN"/>
              </w:rPr>
            </w:pPr>
          </w:p>
          <w:p w14:paraId="38FC962A" w14:textId="77777777" w:rsidR="00CB1B07" w:rsidRDefault="00CB1B07" w:rsidP="000F74CE">
            <w:pPr>
              <w:spacing w:after="0" w:line="360" w:lineRule="auto"/>
              <w:ind w:left="131"/>
              <w:rPr>
                <w:rFonts w:ascii="Times New Roman" w:hAnsi="Times New Roman"/>
                <w:b/>
                <w:color w:val="000000" w:themeColor="text1"/>
                <w:lang w:val="vi-VN"/>
              </w:rPr>
            </w:pPr>
          </w:p>
          <w:p w14:paraId="4D199250" w14:textId="77777777" w:rsidR="00CB1B07" w:rsidRDefault="00CB1B07" w:rsidP="000F74CE">
            <w:pPr>
              <w:spacing w:after="0" w:line="360" w:lineRule="auto"/>
              <w:ind w:left="131"/>
              <w:rPr>
                <w:rFonts w:ascii="Times New Roman" w:hAnsi="Times New Roman"/>
                <w:b/>
                <w:color w:val="000000" w:themeColor="text1"/>
                <w:lang w:val="vi-VN"/>
              </w:rPr>
            </w:pPr>
          </w:p>
          <w:p w14:paraId="690EE4B8" w14:textId="77777777" w:rsidR="00CB1B07" w:rsidRDefault="00CB1B07" w:rsidP="000F74CE">
            <w:pPr>
              <w:spacing w:after="0" w:line="360" w:lineRule="auto"/>
              <w:ind w:left="131"/>
              <w:rPr>
                <w:rFonts w:ascii="Times New Roman" w:hAnsi="Times New Roman"/>
                <w:b/>
                <w:color w:val="2F5496" w:themeColor="accent5" w:themeShade="BF"/>
                <w:lang w:val="vi-VN"/>
              </w:rPr>
            </w:pPr>
            <w:r>
              <w:rPr>
                <w:rFonts w:ascii="Times New Roman" w:hAnsi="Times New Roman"/>
                <w:b/>
                <w:color w:val="2F5496" w:themeColor="accent5" w:themeShade="BF"/>
                <w:lang w:val="vi-VN"/>
              </w:rPr>
              <w:t>IC&amp;PARTNERS VIETNAM</w:t>
            </w:r>
          </w:p>
          <w:p w14:paraId="7B6968FE" w14:textId="77777777" w:rsidR="00CB1B07" w:rsidRDefault="00CB1B07" w:rsidP="000F74CE">
            <w:pPr>
              <w:spacing w:after="0" w:line="360" w:lineRule="auto"/>
              <w:ind w:left="131"/>
              <w:rPr>
                <w:rFonts w:ascii="Times New Roman" w:hAnsi="Times New Roman"/>
                <w:b/>
                <w:i/>
                <w:color w:val="000000" w:themeColor="text1"/>
                <w:lang w:val="vi-VN"/>
              </w:rPr>
            </w:pPr>
            <w:r>
              <w:rPr>
                <w:rFonts w:ascii="Times New Roman" w:hAnsi="Times New Roman"/>
                <w:b/>
                <w:i/>
                <w:color w:val="000000" w:themeColor="text1"/>
                <w:lang w:val="vi-VN"/>
              </w:rPr>
              <w:t xml:space="preserve">Supporting </w:t>
            </w:r>
          </w:p>
          <w:p w14:paraId="15EDC5AC" w14:textId="77777777" w:rsidR="00CB1B07" w:rsidRDefault="00CB1B07" w:rsidP="000F74CE">
            <w:pPr>
              <w:spacing w:after="0" w:line="360" w:lineRule="auto"/>
              <w:ind w:left="131"/>
              <w:rPr>
                <w:rFonts w:ascii="Times New Roman" w:hAnsi="Times New Roman"/>
                <w:color w:val="000000" w:themeColor="text1"/>
                <w:lang w:val="vi-VN"/>
              </w:rPr>
            </w:pPr>
            <w:r>
              <w:rPr>
                <w:rFonts w:ascii="Times New Roman" w:hAnsi="Times New Roman"/>
                <w:b/>
                <w:i/>
                <w:color w:val="000000" w:themeColor="text1"/>
                <w:lang w:val="vi-VN"/>
              </w:rPr>
              <w:t>Business Worldwide</w:t>
            </w:r>
          </w:p>
        </w:tc>
        <w:tc>
          <w:tcPr>
            <w:tcW w:w="7683" w:type="dxa"/>
            <w:tcBorders>
              <w:top w:val="thinThickSmallGap" w:sz="24" w:space="0" w:color="4472C4"/>
              <w:left w:val="nil"/>
              <w:bottom w:val="nil"/>
              <w:right w:val="thinThickSmallGap" w:sz="24" w:space="0" w:color="4472C4"/>
            </w:tcBorders>
            <w:shd w:val="clear" w:color="auto" w:fill="auto"/>
          </w:tcPr>
          <w:p w14:paraId="5DC51274" w14:textId="77777777" w:rsidR="00CB1B07" w:rsidRDefault="00CB1B07" w:rsidP="000F74CE">
            <w:pPr>
              <w:spacing w:after="0" w:line="360" w:lineRule="auto"/>
              <w:jc w:val="center"/>
              <w:rPr>
                <w:rFonts w:ascii="Times New Roman" w:hAnsi="Times New Roman"/>
                <w:color w:val="000000" w:themeColor="text1"/>
                <w:sz w:val="44"/>
                <w:szCs w:val="44"/>
                <w:lang w:val="vi-VN"/>
              </w:rPr>
            </w:pPr>
            <w:r>
              <w:rPr>
                <w:noProof/>
                <w:color w:val="000000" w:themeColor="text1"/>
              </w:rPr>
              <mc:AlternateContent>
                <mc:Choice Requires="wps">
                  <w:drawing>
                    <wp:anchor distT="0" distB="0" distL="114300" distR="114300" simplePos="0" relativeHeight="251661312" behindDoc="0" locked="0" layoutInCell="1" allowOverlap="1" wp14:anchorId="07BF56B3" wp14:editId="600273B1">
                      <wp:simplePos x="0" y="0"/>
                      <wp:positionH relativeFrom="column">
                        <wp:posOffset>-9526</wp:posOffset>
                      </wp:positionH>
                      <wp:positionV relativeFrom="paragraph">
                        <wp:posOffset>1905</wp:posOffset>
                      </wp:positionV>
                      <wp:extent cx="4791075" cy="1533525"/>
                      <wp:effectExtent l="0" t="0" r="9525" b="9525"/>
                      <wp:wrapNone/>
                      <wp:docPr id="34" name="Text Box 21"/>
                      <wp:cNvGraphicFramePr/>
                      <a:graphic xmlns:a="http://schemas.openxmlformats.org/drawingml/2006/main">
                        <a:graphicData uri="http://schemas.microsoft.com/office/word/2010/wordprocessingShape">
                          <wps:wsp>
                            <wps:cNvSpPr txBox="1"/>
                            <wps:spPr>
                              <a:xfrm>
                                <a:off x="0" y="0"/>
                                <a:ext cx="4791075"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A524D3A" w14:textId="77777777" w:rsidR="000F74CE" w:rsidRDefault="000F74CE" w:rsidP="00CD7722">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595562C6" w14:textId="77777777" w:rsidR="009D1B12" w:rsidRDefault="009D1B12" w:rsidP="009D1B12">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JUN</w:t>
                                  </w:r>
                                  <w:r>
                                    <w:rPr>
                                      <w:rFonts w:ascii="Times New Roman" w:hAnsi="Times New Roman"/>
                                      <w:bCs/>
                                      <w:color w:val="FFFFFF"/>
                                      <w:sz w:val="24"/>
                                      <w:szCs w:val="24"/>
                                    </w:rPr>
                                    <w:t>E 2024</w:t>
                                  </w:r>
                                </w:p>
                                <w:p w14:paraId="352CF0DC" w14:textId="77777777" w:rsidR="000F74CE" w:rsidRPr="00CD7722" w:rsidRDefault="000F74CE" w:rsidP="00CD7722">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TAXATION</w:t>
                                  </w:r>
                                </w:p>
                                <w:p w14:paraId="6A752579" w14:textId="4A0F5C3C" w:rsidR="000F74CE" w:rsidRDefault="000F74CE" w:rsidP="00CB1B07">
                                  <w:pPr>
                                    <w:spacing w:before="360" w:after="0"/>
                                    <w:jc w:val="center"/>
                                    <w:rPr>
                                      <w:rFonts w:ascii="Times New Roman" w:hAnsi="Times New Roman"/>
                                      <w:b/>
                                      <w:color w:val="FFFFFF" w:themeColor="background1"/>
                                      <w:sz w:val="44"/>
                                      <w:szCs w:val="44"/>
                                      <w:lang w:val="vi-V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07BF56B3" id="_x0000_s1028" type="#_x0000_t202" style="position:absolute;left:0;text-align:left;margin-left:-.75pt;margin-top:.15pt;width:377.25pt;height:12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" fillcolor="black [3200]" stroked="f">
                      <v:fill opacity="32896f"/>
                      <v:textbox>
                        <w:txbxContent>
                          <w:p w14:paraId="4A524D3A" w14:textId="77777777" w:rsidR="000F74CE" w:rsidRDefault="000F74CE" w:rsidP="00CD7722">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595562C6" w14:textId="77777777" w:rsidR="009D1B12" w:rsidRDefault="009D1B12" w:rsidP="009D1B12">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JUN</w:t>
                            </w:r>
                            <w:r>
                              <w:rPr>
                                <w:rFonts w:ascii="Times New Roman" w:hAnsi="Times New Roman"/>
                                <w:bCs/>
                                <w:color w:val="FFFFFF"/>
                                <w:sz w:val="24"/>
                                <w:szCs w:val="24"/>
                              </w:rPr>
                              <w:t>E 2024</w:t>
                            </w:r>
                          </w:p>
                          <w:p w14:paraId="352CF0DC" w14:textId="77777777" w:rsidR="000F74CE" w:rsidRPr="00CD7722" w:rsidRDefault="000F74CE" w:rsidP="00CD7722">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TAXATION</w:t>
                            </w:r>
                          </w:p>
                          <w:p w14:paraId="6A752579" w14:textId="4A0F5C3C" w:rsidR="000F74CE" w:rsidRDefault="000F74CE" w:rsidP="00CB1B07">
                            <w:pPr>
                              <w:spacing w:before="360" w:after="0"/>
                              <w:jc w:val="center"/>
                              <w:rPr>
                                <w:rFonts w:ascii="Times New Roman" w:hAnsi="Times New Roman"/>
                                <w:b/>
                                <w:color w:val="FFFFFF" w:themeColor="background1"/>
                                <w:sz w:val="44"/>
                                <w:szCs w:val="44"/>
                                <w:lang w:val="vi-VN"/>
                              </w:rPr>
                            </w:pPr>
                          </w:p>
                        </w:txbxContent>
                      </v:textbox>
                    </v:shape>
                  </w:pict>
                </mc:Fallback>
              </mc:AlternateContent>
            </w:r>
            <w:r>
              <w:rPr>
                <w:rFonts w:ascii="Times New Roman" w:hAnsi="Times New Roman"/>
                <w:noProof/>
                <w:color w:val="000000" w:themeColor="text1"/>
                <w:sz w:val="44"/>
                <w:szCs w:val="44"/>
              </w:rPr>
              <w:drawing>
                <wp:inline distT="0" distB="0" distL="0" distR="0" wp14:anchorId="55CDF4EB" wp14:editId="7D313004">
                  <wp:extent cx="4781550" cy="1524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81550" cy="1524000"/>
                          </a:xfrm>
                          <a:prstGeom prst="rect">
                            <a:avLst/>
                          </a:prstGeom>
                          <a:noFill/>
                          <a:ln>
                            <a:noFill/>
                          </a:ln>
                        </pic:spPr>
                      </pic:pic>
                    </a:graphicData>
                  </a:graphic>
                </wp:inline>
              </w:drawing>
            </w:r>
          </w:p>
        </w:tc>
      </w:tr>
      <w:tr w:rsidR="008B1B89" w14:paraId="30F40412" w14:textId="77777777" w:rsidTr="005F4227">
        <w:trPr>
          <w:trHeight w:val="12721"/>
        </w:trPr>
        <w:tc>
          <w:tcPr>
            <w:tcW w:w="3090" w:type="dxa"/>
            <w:tcBorders>
              <w:top w:val="nil"/>
              <w:left w:val="thinThickSmallGap" w:sz="24" w:space="0" w:color="4472C4"/>
              <w:bottom w:val="thinThickSmallGap" w:sz="24" w:space="0" w:color="4472C4"/>
              <w:right w:val="nil"/>
            </w:tcBorders>
            <w:shd w:val="clear" w:color="auto" w:fill="D9D9D9" w:themeFill="background1" w:themeFillShade="D9"/>
          </w:tcPr>
          <w:p w14:paraId="0AFEB029" w14:textId="77777777" w:rsidR="008B1B89" w:rsidRPr="00EA6583" w:rsidRDefault="008B1B89" w:rsidP="008B1B89">
            <w:pPr>
              <w:pStyle w:val="ListParagraph"/>
              <w:spacing w:after="0" w:line="360" w:lineRule="auto"/>
              <w:ind w:left="341"/>
              <w:contextualSpacing w:val="0"/>
              <w:jc w:val="both"/>
              <w:rPr>
                <w:rFonts w:asciiTheme="majorHAnsi" w:hAnsiTheme="majorHAnsi" w:cstheme="majorHAnsi"/>
                <w:b/>
                <w:i/>
                <w:color w:val="2F5496" w:themeColor="accent5" w:themeShade="BF"/>
                <w:lang w:val="vi-VN"/>
              </w:rPr>
            </w:pPr>
          </w:p>
          <w:p w14:paraId="67B8BF27" w14:textId="77777777" w:rsidR="008B1B89" w:rsidRPr="00EA6583" w:rsidRDefault="008B1B89" w:rsidP="008B1B89">
            <w:pPr>
              <w:pStyle w:val="ListParagraph"/>
              <w:numPr>
                <w:ilvl w:val="1"/>
                <w:numId w:val="2"/>
              </w:numPr>
              <w:spacing w:after="0" w:line="360" w:lineRule="auto"/>
              <w:ind w:left="341" w:hanging="295"/>
              <w:contextualSpacing w:val="0"/>
              <w:jc w:val="both"/>
              <w:rPr>
                <w:rFonts w:asciiTheme="majorHAnsi" w:hAnsiTheme="majorHAnsi" w:cstheme="majorHAnsi"/>
                <w:b/>
                <w:i/>
                <w:color w:val="2F5496" w:themeColor="accent5" w:themeShade="BF"/>
                <w:lang w:val="vi-VN"/>
              </w:rPr>
            </w:pPr>
            <w:r w:rsidRPr="00EA6583">
              <w:rPr>
                <w:rFonts w:asciiTheme="majorHAnsi" w:hAnsiTheme="majorHAnsi" w:cstheme="majorHAnsi"/>
                <w:b/>
                <w:i/>
                <w:color w:val="2F5496" w:themeColor="accent5" w:themeShade="BF"/>
              </w:rPr>
              <w:t>Taxation</w:t>
            </w:r>
          </w:p>
          <w:p w14:paraId="358A2617" w14:textId="77777777" w:rsidR="008B1B89" w:rsidRPr="00557D19" w:rsidRDefault="008B1B89" w:rsidP="008B1B89">
            <w:pPr>
              <w:pStyle w:val="ListParagraph"/>
              <w:numPr>
                <w:ilvl w:val="0"/>
                <w:numId w:val="3"/>
              </w:numPr>
              <w:spacing w:after="0" w:line="360" w:lineRule="auto"/>
              <w:ind w:left="312" w:hanging="270"/>
              <w:contextualSpacing w:val="0"/>
              <w:jc w:val="both"/>
              <w:rPr>
                <w:rFonts w:asciiTheme="majorHAnsi" w:hAnsiTheme="majorHAnsi" w:cstheme="majorHAnsi"/>
                <w:b/>
                <w:iCs/>
                <w:color w:val="000000" w:themeColor="text1"/>
                <w:spacing w:val="-6"/>
              </w:rPr>
            </w:pPr>
            <w:r w:rsidRPr="00557D19">
              <w:rPr>
                <w:rFonts w:asciiTheme="majorHAnsi" w:hAnsiTheme="majorHAnsi" w:cstheme="majorHAnsi"/>
                <w:b/>
                <w:iCs/>
                <w:color w:val="000000" w:themeColor="text1"/>
                <w:lang w:val="vi-VN"/>
              </w:rPr>
              <w:t>The extension of the deadlines for tax payment and land rental in 2024</w:t>
            </w:r>
          </w:p>
          <w:p w14:paraId="0FE421EA" w14:textId="77777777" w:rsidR="008B1B89" w:rsidRPr="00EA6583" w:rsidRDefault="008B1B89" w:rsidP="008B1B89">
            <w:pPr>
              <w:pStyle w:val="ListParagraph"/>
              <w:numPr>
                <w:ilvl w:val="0"/>
                <w:numId w:val="3"/>
              </w:numPr>
              <w:spacing w:after="0" w:line="360" w:lineRule="auto"/>
              <w:ind w:left="312" w:hanging="270"/>
              <w:contextualSpacing w:val="0"/>
              <w:jc w:val="both"/>
              <w:rPr>
                <w:rFonts w:asciiTheme="majorHAnsi" w:hAnsiTheme="majorHAnsi" w:cstheme="majorHAnsi"/>
                <w:bCs/>
                <w:iCs/>
                <w:color w:val="000000" w:themeColor="text1"/>
                <w:spacing w:val="-6"/>
              </w:rPr>
            </w:pPr>
            <w:r w:rsidRPr="00EA6583">
              <w:rPr>
                <w:rFonts w:asciiTheme="majorHAnsi" w:hAnsiTheme="majorHAnsi" w:cstheme="majorHAnsi"/>
                <w:bCs/>
                <w:iCs/>
                <w:color w:val="000000" w:themeColor="text1"/>
                <w:lang w:val="vi-VN"/>
              </w:rPr>
              <w:t>Entitles eligible for land rental reduction</w:t>
            </w:r>
          </w:p>
          <w:p w14:paraId="3DF5D484" w14:textId="77777777" w:rsidR="008B1B89" w:rsidRPr="00557D19" w:rsidRDefault="008B1B89" w:rsidP="008B1B89">
            <w:pPr>
              <w:pStyle w:val="ListParagraph"/>
              <w:numPr>
                <w:ilvl w:val="0"/>
                <w:numId w:val="3"/>
              </w:numPr>
              <w:spacing w:after="0" w:line="360" w:lineRule="auto"/>
              <w:ind w:left="312" w:hanging="270"/>
              <w:contextualSpacing w:val="0"/>
              <w:jc w:val="both"/>
              <w:rPr>
                <w:rFonts w:asciiTheme="majorHAnsi" w:hAnsiTheme="majorHAnsi" w:cstheme="majorHAnsi"/>
                <w:bCs/>
                <w:iCs/>
                <w:color w:val="000000" w:themeColor="text1"/>
                <w:spacing w:val="-10"/>
              </w:rPr>
            </w:pPr>
            <w:r w:rsidRPr="00557D19">
              <w:rPr>
                <w:rFonts w:asciiTheme="majorHAnsi" w:hAnsiTheme="majorHAnsi" w:cstheme="majorHAnsi"/>
                <w:bCs/>
                <w:iCs/>
                <w:color w:val="000000" w:themeColor="text1"/>
                <w:lang w:val="vi-VN"/>
              </w:rPr>
              <w:t>Extending the deadline for paying excise tax on domestically manufactured and assembled automobile</w:t>
            </w:r>
            <w:r w:rsidRPr="00557D19">
              <w:rPr>
                <w:rFonts w:asciiTheme="majorHAnsi" w:hAnsiTheme="majorHAnsi" w:cstheme="majorHAnsi"/>
                <w:bCs/>
                <w:iCs/>
                <w:color w:val="000000" w:themeColor="text1"/>
                <w:spacing w:val="-10"/>
                <w:lang w:val="vi-VN"/>
              </w:rPr>
              <w:t>s</w:t>
            </w:r>
            <w:r w:rsidRPr="00557D19">
              <w:rPr>
                <w:rFonts w:asciiTheme="majorHAnsi" w:hAnsiTheme="majorHAnsi" w:cstheme="majorHAnsi"/>
                <w:bCs/>
                <w:iCs/>
                <w:color w:val="000000" w:themeColor="text1"/>
                <w:spacing w:val="-10"/>
              </w:rPr>
              <w:t xml:space="preserve"> </w:t>
            </w:r>
          </w:p>
          <w:p w14:paraId="1AE6A2DF" w14:textId="77777777" w:rsidR="008B1B89" w:rsidRPr="00EA6583" w:rsidRDefault="008B1B89" w:rsidP="008B1B89">
            <w:pPr>
              <w:pStyle w:val="ListParagraph"/>
              <w:spacing w:after="0" w:line="360" w:lineRule="auto"/>
              <w:ind w:left="375"/>
              <w:contextualSpacing w:val="0"/>
              <w:jc w:val="both"/>
              <w:rPr>
                <w:rFonts w:asciiTheme="majorHAnsi" w:hAnsiTheme="majorHAnsi" w:cstheme="majorHAnsi"/>
                <w:bCs/>
                <w:iCs/>
                <w:color w:val="000000" w:themeColor="text1"/>
                <w:spacing w:val="-6"/>
              </w:rPr>
            </w:pPr>
          </w:p>
          <w:p w14:paraId="1D031377" w14:textId="77777777" w:rsidR="008B1B89" w:rsidRPr="00EA6583" w:rsidRDefault="008B1B89" w:rsidP="008B1B89">
            <w:pPr>
              <w:pStyle w:val="ListParagraph"/>
              <w:numPr>
                <w:ilvl w:val="1"/>
                <w:numId w:val="2"/>
              </w:numPr>
              <w:spacing w:after="0" w:line="360" w:lineRule="auto"/>
              <w:ind w:left="341" w:hanging="295"/>
              <w:contextualSpacing w:val="0"/>
              <w:jc w:val="both"/>
              <w:rPr>
                <w:rFonts w:asciiTheme="majorHAnsi" w:hAnsiTheme="majorHAnsi" w:cstheme="majorHAnsi"/>
                <w:b/>
                <w:i/>
                <w:color w:val="2F5496" w:themeColor="accent5" w:themeShade="BF"/>
                <w:lang w:val="vi-VN"/>
              </w:rPr>
            </w:pPr>
            <w:r w:rsidRPr="00EA6583">
              <w:rPr>
                <w:rFonts w:asciiTheme="majorHAnsi" w:hAnsiTheme="majorHAnsi" w:cstheme="majorHAnsi"/>
                <w:b/>
                <w:i/>
                <w:color w:val="2F5496" w:themeColor="accent5" w:themeShade="BF"/>
              </w:rPr>
              <w:t>Investment</w:t>
            </w:r>
          </w:p>
          <w:p w14:paraId="1A0E7687" w14:textId="1D7FCA34" w:rsidR="008B1B89" w:rsidRPr="00EA6583" w:rsidRDefault="00F270B7" w:rsidP="008B1B89">
            <w:pPr>
              <w:pStyle w:val="ListParagraph"/>
              <w:numPr>
                <w:ilvl w:val="0"/>
                <w:numId w:val="3"/>
              </w:numPr>
              <w:spacing w:after="0" w:line="360" w:lineRule="auto"/>
              <w:ind w:left="312" w:hanging="270"/>
              <w:contextualSpacing w:val="0"/>
              <w:jc w:val="both"/>
              <w:rPr>
                <w:rFonts w:asciiTheme="majorHAnsi" w:hAnsiTheme="majorHAnsi" w:cstheme="majorHAnsi"/>
                <w:bCs/>
                <w:iCs/>
                <w:spacing w:val="-4"/>
              </w:rPr>
            </w:pPr>
            <w:r>
              <w:rPr>
                <w:rFonts w:asciiTheme="majorHAnsi" w:hAnsiTheme="majorHAnsi" w:cstheme="majorHAnsi"/>
                <w:bCs/>
                <w:iCs/>
                <w:color w:val="000000" w:themeColor="text1"/>
              </w:rPr>
              <w:t>Amending</w:t>
            </w:r>
            <w:r w:rsidRPr="00EA6583">
              <w:rPr>
                <w:rFonts w:asciiTheme="majorHAnsi" w:hAnsiTheme="majorHAnsi" w:cstheme="majorHAnsi"/>
                <w:bCs/>
                <w:iCs/>
                <w:color w:val="000000" w:themeColor="text1"/>
                <w:lang w:val="vi-VN"/>
              </w:rPr>
              <w:t xml:space="preserve"> </w:t>
            </w:r>
            <w:r w:rsidR="008B1B89" w:rsidRPr="00EA6583">
              <w:rPr>
                <w:rFonts w:asciiTheme="majorHAnsi" w:hAnsiTheme="majorHAnsi" w:cstheme="majorHAnsi"/>
                <w:bCs/>
                <w:iCs/>
                <w:color w:val="000000" w:themeColor="text1"/>
                <w:lang w:val="vi-VN"/>
              </w:rPr>
              <w:t>regulations on implementing investment projects using land</w:t>
            </w:r>
          </w:p>
          <w:p w14:paraId="37E5D8A8" w14:textId="77777777" w:rsidR="008B1B89" w:rsidRPr="00EA6583" w:rsidRDefault="008B1B89" w:rsidP="008B1B89">
            <w:pPr>
              <w:pStyle w:val="ListParagraph"/>
              <w:numPr>
                <w:ilvl w:val="0"/>
                <w:numId w:val="3"/>
              </w:numPr>
              <w:spacing w:after="0" w:line="360" w:lineRule="auto"/>
              <w:ind w:left="312" w:hanging="270"/>
              <w:contextualSpacing w:val="0"/>
              <w:jc w:val="both"/>
              <w:rPr>
                <w:rFonts w:asciiTheme="majorHAnsi" w:hAnsiTheme="majorHAnsi" w:cstheme="majorHAnsi"/>
                <w:bCs/>
                <w:iCs/>
                <w:spacing w:val="-10"/>
              </w:rPr>
            </w:pPr>
            <w:r w:rsidRPr="00EA6583">
              <w:rPr>
                <w:rFonts w:asciiTheme="majorHAnsi" w:hAnsiTheme="majorHAnsi" w:cstheme="majorHAnsi"/>
                <w:bCs/>
                <w:iCs/>
                <w:color w:val="000000" w:themeColor="text1"/>
                <w:lang w:val="vi-VN"/>
              </w:rPr>
              <w:t xml:space="preserve">Entities eligible for </w:t>
            </w:r>
            <w:proofErr w:type="spellStart"/>
            <w:r>
              <w:rPr>
                <w:rFonts w:asciiTheme="majorHAnsi" w:hAnsiTheme="majorHAnsi" w:cstheme="majorHAnsi"/>
                <w:bCs/>
                <w:iCs/>
                <w:color w:val="000000" w:themeColor="text1"/>
              </w:rPr>
              <w:t>i</w:t>
            </w:r>
            <w:proofErr w:type="spellEnd"/>
            <w:r w:rsidRPr="00EA6583">
              <w:rPr>
                <w:rFonts w:asciiTheme="majorHAnsi" w:hAnsiTheme="majorHAnsi" w:cstheme="majorHAnsi"/>
                <w:bCs/>
                <w:iCs/>
                <w:color w:val="000000" w:themeColor="text1"/>
                <w:lang w:val="vi-VN"/>
              </w:rPr>
              <w:t xml:space="preserve">ncentives and </w:t>
            </w:r>
            <w:proofErr w:type="spellStart"/>
            <w:r>
              <w:rPr>
                <w:rFonts w:asciiTheme="majorHAnsi" w:hAnsiTheme="majorHAnsi" w:cstheme="majorHAnsi"/>
                <w:bCs/>
                <w:iCs/>
                <w:color w:val="000000" w:themeColor="text1"/>
              </w:rPr>
              <w:t>i</w:t>
            </w:r>
            <w:proofErr w:type="spellEnd"/>
            <w:r w:rsidRPr="00EA6583">
              <w:rPr>
                <w:rFonts w:asciiTheme="majorHAnsi" w:hAnsiTheme="majorHAnsi" w:cstheme="majorHAnsi"/>
                <w:bCs/>
                <w:iCs/>
                <w:color w:val="000000" w:themeColor="text1"/>
                <w:lang w:val="vi-VN"/>
              </w:rPr>
              <w:t xml:space="preserve">ncentives rates </w:t>
            </w:r>
            <w:r w:rsidRPr="00C879CC">
              <w:rPr>
                <w:rFonts w:asciiTheme="majorHAnsi" w:hAnsiTheme="majorHAnsi" w:cstheme="majorHAnsi"/>
                <w:bCs/>
                <w:iCs/>
                <w:color w:val="000000" w:themeColor="text1"/>
              </w:rPr>
              <w:t>in investor selection</w:t>
            </w:r>
            <w:r w:rsidRPr="00EA6583">
              <w:rPr>
                <w:rFonts w:asciiTheme="majorHAnsi" w:hAnsiTheme="majorHAnsi" w:cstheme="majorHAnsi"/>
                <w:bCs/>
                <w:iCs/>
                <w:color w:val="000000" w:themeColor="text1"/>
                <w:lang w:val="vi-VN"/>
              </w:rPr>
              <w:t xml:space="preserve"> 2024</w:t>
            </w:r>
          </w:p>
          <w:p w14:paraId="07B5870B" w14:textId="77777777" w:rsidR="008B1B89" w:rsidRPr="00EA6583" w:rsidRDefault="008B1B89" w:rsidP="008B1B89">
            <w:pPr>
              <w:pStyle w:val="ListParagraph"/>
              <w:spacing w:after="0" w:line="360" w:lineRule="auto"/>
              <w:ind w:left="375"/>
              <w:contextualSpacing w:val="0"/>
              <w:jc w:val="both"/>
              <w:rPr>
                <w:rFonts w:asciiTheme="majorHAnsi" w:hAnsiTheme="majorHAnsi" w:cstheme="majorHAnsi"/>
                <w:bCs/>
                <w:iCs/>
                <w:spacing w:val="-10"/>
              </w:rPr>
            </w:pPr>
          </w:p>
          <w:p w14:paraId="5A0A5496" w14:textId="77777777" w:rsidR="008B1B89" w:rsidRPr="00EA6583" w:rsidRDefault="008B1B89" w:rsidP="008B1B89">
            <w:pPr>
              <w:pStyle w:val="ListParagraph"/>
              <w:numPr>
                <w:ilvl w:val="0"/>
                <w:numId w:val="5"/>
              </w:numPr>
              <w:spacing w:after="0" w:line="360" w:lineRule="auto"/>
              <w:ind w:left="324" w:hanging="285"/>
              <w:contextualSpacing w:val="0"/>
              <w:jc w:val="both"/>
              <w:rPr>
                <w:rFonts w:asciiTheme="majorHAnsi" w:hAnsiTheme="majorHAnsi" w:cstheme="majorHAnsi"/>
                <w:b/>
                <w:i/>
              </w:rPr>
            </w:pPr>
            <w:r>
              <w:rPr>
                <w:rFonts w:asciiTheme="majorHAnsi" w:hAnsiTheme="majorHAnsi" w:cstheme="majorHAnsi"/>
                <w:b/>
                <w:i/>
                <w:color w:val="2F5496" w:themeColor="accent5" w:themeShade="BF"/>
              </w:rPr>
              <w:t>Enterprise</w:t>
            </w:r>
          </w:p>
          <w:p w14:paraId="595BE30B" w14:textId="77777777" w:rsidR="008B1B89" w:rsidRPr="00EA6583" w:rsidRDefault="008B1B89" w:rsidP="008B1B89">
            <w:pPr>
              <w:pStyle w:val="ListParagraph"/>
              <w:numPr>
                <w:ilvl w:val="0"/>
                <w:numId w:val="3"/>
              </w:numPr>
              <w:spacing w:after="0" w:line="360" w:lineRule="auto"/>
              <w:ind w:left="312" w:hanging="283"/>
              <w:contextualSpacing w:val="0"/>
              <w:jc w:val="both"/>
              <w:rPr>
                <w:rFonts w:asciiTheme="majorHAnsi" w:hAnsiTheme="majorHAnsi" w:cstheme="majorHAnsi"/>
                <w:bCs/>
                <w:i/>
                <w:lang w:val="vi-VN"/>
              </w:rPr>
            </w:pPr>
            <w:r w:rsidRPr="007E4270">
              <w:rPr>
                <w:rFonts w:asciiTheme="majorHAnsi" w:hAnsiTheme="majorHAnsi" w:cstheme="majorHAnsi"/>
                <w:bCs/>
                <w:iCs/>
                <w:color w:val="000000" w:themeColor="text1"/>
                <w:lang w:val="vi-VN"/>
              </w:rPr>
              <w:t>Business valuation method from July 1, 2024</w:t>
            </w:r>
          </w:p>
          <w:p w14:paraId="3522140F" w14:textId="77777777" w:rsidR="008B1B89" w:rsidRPr="00EA6583" w:rsidRDefault="008B1B89" w:rsidP="008B1B89">
            <w:pPr>
              <w:pStyle w:val="ListParagraph"/>
              <w:spacing w:after="0" w:line="360" w:lineRule="auto"/>
              <w:ind w:left="465"/>
              <w:contextualSpacing w:val="0"/>
              <w:jc w:val="both"/>
              <w:rPr>
                <w:rFonts w:asciiTheme="majorHAnsi" w:hAnsiTheme="majorHAnsi" w:cstheme="majorHAnsi"/>
                <w:bCs/>
                <w:i/>
                <w:lang w:val="vi-VN"/>
              </w:rPr>
            </w:pPr>
          </w:p>
          <w:p w14:paraId="77684EF9" w14:textId="77777777" w:rsidR="008B1B89" w:rsidRPr="00CF0065" w:rsidRDefault="008B1B89" w:rsidP="008B1B89">
            <w:pPr>
              <w:pStyle w:val="ListParagraph"/>
              <w:numPr>
                <w:ilvl w:val="0"/>
                <w:numId w:val="5"/>
              </w:numPr>
              <w:spacing w:after="0" w:line="360" w:lineRule="auto"/>
              <w:ind w:left="324" w:hanging="285"/>
              <w:contextualSpacing w:val="0"/>
              <w:jc w:val="both"/>
              <w:rPr>
                <w:rFonts w:asciiTheme="majorHAnsi" w:hAnsiTheme="majorHAnsi" w:cstheme="majorHAnsi"/>
                <w:b/>
                <w:i/>
              </w:rPr>
            </w:pPr>
            <w:r w:rsidRPr="00EA6583">
              <w:rPr>
                <w:rFonts w:asciiTheme="majorHAnsi" w:hAnsiTheme="majorHAnsi" w:cstheme="majorHAnsi"/>
                <w:b/>
                <w:i/>
                <w:color w:val="2F5496" w:themeColor="accent5" w:themeShade="BF"/>
                <w:lang w:val="vi-VN"/>
              </w:rPr>
              <w:t>Customs</w:t>
            </w:r>
          </w:p>
          <w:p w14:paraId="2D40B211" w14:textId="77AAAA41" w:rsidR="008B1B89" w:rsidRPr="00D0526D" w:rsidRDefault="008B1B89" w:rsidP="008B1B89">
            <w:pPr>
              <w:pStyle w:val="ListParagraph"/>
              <w:numPr>
                <w:ilvl w:val="0"/>
                <w:numId w:val="3"/>
              </w:numPr>
              <w:spacing w:line="360" w:lineRule="auto"/>
              <w:ind w:left="336" w:hanging="284"/>
              <w:jc w:val="both"/>
              <w:rPr>
                <w:sz w:val="23"/>
                <w:szCs w:val="23"/>
              </w:rPr>
            </w:pPr>
            <w:r w:rsidRPr="00EA6583">
              <w:rPr>
                <w:rFonts w:asciiTheme="majorHAnsi" w:hAnsiTheme="majorHAnsi" w:cstheme="majorHAnsi"/>
                <w:bCs/>
                <w:iCs/>
                <w:color w:val="000000" w:themeColor="text1"/>
                <w:lang w:val="vi-VN"/>
              </w:rPr>
              <w:t xml:space="preserve">New regulations </w:t>
            </w:r>
            <w:r w:rsidRPr="00EA6583">
              <w:rPr>
                <w:rFonts w:asciiTheme="majorHAnsi" w:hAnsiTheme="majorHAnsi" w:cstheme="majorHAnsi"/>
                <w:bCs/>
                <w:iCs/>
                <w:color w:val="000000" w:themeColor="text1"/>
              </w:rPr>
              <w:t xml:space="preserve">on </w:t>
            </w:r>
            <w:r w:rsidRPr="00EA6583">
              <w:rPr>
                <w:rFonts w:asciiTheme="majorHAnsi" w:hAnsiTheme="majorHAnsi" w:cstheme="majorHAnsi"/>
                <w:bCs/>
                <w:iCs/>
                <w:color w:val="000000" w:themeColor="text1"/>
                <w:lang w:val="vi-VN"/>
              </w:rPr>
              <w:t>the import of refurbished goods</w:t>
            </w:r>
          </w:p>
        </w:tc>
        <w:tc>
          <w:tcPr>
            <w:tcW w:w="7683" w:type="dxa"/>
            <w:tcBorders>
              <w:top w:val="nil"/>
              <w:left w:val="nil"/>
              <w:bottom w:val="thinThickSmallGap" w:sz="24" w:space="0" w:color="4472C4"/>
              <w:right w:val="thinThickSmallGap" w:sz="24" w:space="0" w:color="4472C4"/>
            </w:tcBorders>
            <w:shd w:val="clear" w:color="auto" w:fill="auto"/>
          </w:tcPr>
          <w:p w14:paraId="6DF41667" w14:textId="77777777" w:rsidR="008B1B89" w:rsidRPr="009D1B12" w:rsidRDefault="008B1B89" w:rsidP="008B1B89">
            <w:pPr>
              <w:pStyle w:val="NormalWeb"/>
              <w:shd w:val="clear" w:color="auto" w:fill="FFFFFF"/>
              <w:spacing w:before="0" w:beforeAutospacing="0" w:after="0" w:afterAutospacing="0" w:line="360" w:lineRule="auto"/>
              <w:ind w:left="74" w:right="153"/>
              <w:jc w:val="center"/>
              <w:rPr>
                <w:b/>
                <w:iCs/>
                <w:color w:val="000000" w:themeColor="text1"/>
                <w:sz w:val="23"/>
                <w:szCs w:val="23"/>
                <w:lang w:val="en-US"/>
              </w:rPr>
            </w:pPr>
            <w:r w:rsidRPr="009D1B12">
              <w:rPr>
                <w:b/>
                <w:iCs/>
                <w:color w:val="000000" w:themeColor="text1"/>
                <w:sz w:val="23"/>
                <w:szCs w:val="23"/>
              </w:rPr>
              <w:t>The Government decided to extend the deadline for paying taxes and land rents in 2024</w:t>
            </w:r>
          </w:p>
          <w:p w14:paraId="40014805" w14:textId="77777777" w:rsidR="008B1B89" w:rsidRPr="009D1B12" w:rsidRDefault="008B1B89" w:rsidP="008B1B89">
            <w:pPr>
              <w:spacing w:after="0" w:line="360" w:lineRule="auto"/>
              <w:ind w:right="152"/>
              <w:jc w:val="center"/>
              <w:rPr>
                <w:rFonts w:ascii="Times New Roman" w:hAnsi="Times New Roman"/>
                <w:b/>
                <w:i/>
                <w:color w:val="000000" w:themeColor="text1"/>
                <w:sz w:val="23"/>
                <w:szCs w:val="23"/>
                <w:lang w:val="vi-VN"/>
              </w:rPr>
            </w:pPr>
          </w:p>
          <w:p w14:paraId="764FC64D" w14:textId="77777777" w:rsidR="008B1B89" w:rsidRPr="009D1B12" w:rsidRDefault="008B1B89" w:rsidP="008B1B89">
            <w:pPr>
              <w:pStyle w:val="ListParagraph"/>
              <w:numPr>
                <w:ilvl w:val="0"/>
                <w:numId w:val="8"/>
              </w:numPr>
              <w:spacing w:after="0" w:line="360" w:lineRule="auto"/>
              <w:ind w:left="483" w:right="152"/>
              <w:contextualSpacing w:val="0"/>
              <w:jc w:val="both"/>
              <w:rPr>
                <w:rFonts w:asciiTheme="majorHAnsi" w:hAnsiTheme="majorHAnsi" w:cstheme="majorHAnsi"/>
                <w:i/>
                <w:color w:val="000000" w:themeColor="text1"/>
                <w:sz w:val="23"/>
                <w:szCs w:val="23"/>
                <w:shd w:val="clear" w:color="auto" w:fill="FFFFFF"/>
                <w:lang w:val="vi-VN"/>
              </w:rPr>
            </w:pPr>
            <w:r w:rsidRPr="009D1B12">
              <w:rPr>
                <w:rFonts w:asciiTheme="majorHAnsi" w:hAnsiTheme="majorHAnsi" w:cstheme="majorHAnsi"/>
                <w:i/>
                <w:color w:val="000000" w:themeColor="text1"/>
                <w:sz w:val="23"/>
                <w:szCs w:val="23"/>
                <w:shd w:val="clear" w:color="auto" w:fill="FFFFFF"/>
                <w:lang w:val="vi-VN"/>
              </w:rPr>
              <w:t>For land rental:</w:t>
            </w:r>
          </w:p>
          <w:p w14:paraId="2084C34A" w14:textId="77777777" w:rsidR="008B1B89" w:rsidRDefault="008B1B89" w:rsidP="008B1B89">
            <w:pPr>
              <w:pStyle w:val="NormalWeb"/>
              <w:spacing w:before="0" w:beforeAutospacing="0" w:after="0" w:afterAutospacing="0" w:line="360" w:lineRule="auto"/>
              <w:ind w:left="57" w:right="153"/>
              <w:jc w:val="both"/>
              <w:rPr>
                <w:sz w:val="23"/>
                <w:szCs w:val="23"/>
                <w:lang w:val="en-US"/>
              </w:rPr>
            </w:pPr>
          </w:p>
          <w:p w14:paraId="1A332EC4" w14:textId="1F692A34" w:rsidR="008B1B89" w:rsidRPr="009D1B12" w:rsidRDefault="008B1B89" w:rsidP="008B1B89">
            <w:pPr>
              <w:pStyle w:val="NormalWeb"/>
              <w:spacing w:before="0" w:beforeAutospacing="0" w:after="0" w:afterAutospacing="0" w:line="360" w:lineRule="auto"/>
              <w:ind w:left="57" w:right="153"/>
              <w:jc w:val="both"/>
              <w:rPr>
                <w:sz w:val="23"/>
                <w:szCs w:val="23"/>
                <w:lang w:val="en-US"/>
              </w:rPr>
            </w:pPr>
            <w:r w:rsidRPr="009D1B12">
              <w:rPr>
                <w:sz w:val="23"/>
                <w:szCs w:val="23"/>
              </w:rPr>
              <w:t>The deadline for paying land rent is extended for 50% of the land rent payable in 2024 (the amount payable in the second period of 2024) of enterprises, organizations, households and individuals eligible for extension who are directly leasing land from the State according to the Decision or Contract of the competent State agency in the form of annual land rent payment. The extension period is 02 months from October 31, 2024.</w:t>
            </w:r>
          </w:p>
          <w:p w14:paraId="67265706" w14:textId="77777777" w:rsidR="008B1B89" w:rsidRPr="009D1B12" w:rsidRDefault="008B1B89" w:rsidP="008B1B89">
            <w:pPr>
              <w:pStyle w:val="NormalWeb"/>
              <w:spacing w:before="0" w:beforeAutospacing="0" w:after="0" w:afterAutospacing="0" w:line="360" w:lineRule="auto"/>
              <w:ind w:left="57" w:right="153"/>
              <w:jc w:val="both"/>
              <w:rPr>
                <w:sz w:val="23"/>
                <w:szCs w:val="23"/>
                <w:lang w:val="en-US"/>
              </w:rPr>
            </w:pPr>
          </w:p>
          <w:p w14:paraId="3277974C" w14:textId="6D34D1AA" w:rsidR="008B1B89" w:rsidRPr="009D1B12" w:rsidRDefault="008B1B89" w:rsidP="008B1B89">
            <w:pPr>
              <w:pStyle w:val="NormalWeb"/>
              <w:spacing w:before="0" w:beforeAutospacing="0" w:after="0" w:afterAutospacing="0" w:line="360" w:lineRule="auto"/>
              <w:ind w:left="57" w:right="153"/>
              <w:jc w:val="both"/>
              <w:rPr>
                <w:sz w:val="23"/>
                <w:szCs w:val="23"/>
                <w:lang w:val="en-US"/>
              </w:rPr>
            </w:pPr>
            <w:r w:rsidRPr="00FB6E0C">
              <w:rPr>
                <w:sz w:val="23"/>
                <w:szCs w:val="23"/>
              </w:rPr>
              <w:t>In case an enterprise, organization, business household, or individual business has production and business activities in many different economic sectors, including the economic sectors and fields specified in Clauses 1, 2, and 3, Article 3 of Decree 64/2024/ND-CP, then: the enterprise or organization is extended for the entire amount of VAT and CIT payable; the business household or individual business is extended the entire amount of VAT and PIT payable according to the instructions in this Decree.</w:t>
            </w:r>
          </w:p>
        </w:tc>
      </w:tr>
    </w:tbl>
    <w:p w14:paraId="71E1A40D" w14:textId="7621261E" w:rsidR="009131A6" w:rsidRDefault="009131A6" w:rsidP="0052304F">
      <w:pPr>
        <w:spacing w:after="0" w:line="240" w:lineRule="auto"/>
        <w:rPr>
          <w:color w:val="000000" w:themeColor="text1"/>
          <w:lang w:val="vi-VN"/>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7682"/>
      </w:tblGrid>
      <w:tr w:rsidR="009131A6" w14:paraId="75985AA1" w14:textId="77777777" w:rsidTr="001832AF">
        <w:trPr>
          <w:trHeight w:val="2172"/>
        </w:trPr>
        <w:tc>
          <w:tcPr>
            <w:tcW w:w="3091" w:type="dxa"/>
            <w:tcBorders>
              <w:top w:val="thinThickSmallGap" w:sz="24" w:space="0" w:color="4472C4"/>
              <w:left w:val="thinThickSmallGap" w:sz="24" w:space="0" w:color="4472C4"/>
              <w:bottom w:val="nil"/>
              <w:right w:val="nil"/>
            </w:tcBorders>
            <w:shd w:val="clear" w:color="auto" w:fill="auto"/>
          </w:tcPr>
          <w:p w14:paraId="785F68CD" w14:textId="77777777" w:rsidR="009131A6" w:rsidRDefault="00263E21" w:rsidP="003863F1">
            <w:pPr>
              <w:spacing w:after="0" w:line="360" w:lineRule="auto"/>
              <w:ind w:left="131"/>
              <w:rPr>
                <w:rFonts w:ascii="Times New Roman" w:hAnsi="Times New Roman"/>
                <w:color w:val="000000" w:themeColor="text1"/>
                <w:lang w:val="vi-VN"/>
              </w:rPr>
            </w:pPr>
            <w:bookmarkStart w:id="1" w:name="_Hlk150947413"/>
            <w:r>
              <w:rPr>
                <w:rFonts w:ascii="Times New Roman" w:hAnsi="Times New Roman"/>
                <w:color w:val="000000" w:themeColor="text1"/>
                <w:lang w:val="vi-VN"/>
              </w:rPr>
              <w:br w:type="page"/>
            </w:r>
            <w:r>
              <w:rPr>
                <w:noProof/>
                <w:color w:val="000000" w:themeColor="text1"/>
              </w:rPr>
              <w:drawing>
                <wp:anchor distT="0" distB="0" distL="114300" distR="114300" simplePos="0" relativeHeight="251663360" behindDoc="0" locked="0" layoutInCell="1" allowOverlap="1" wp14:anchorId="1D7E216A" wp14:editId="0AD4B3A8">
                  <wp:simplePos x="0" y="0"/>
                  <wp:positionH relativeFrom="margin">
                    <wp:posOffset>67945</wp:posOffset>
                  </wp:positionH>
                  <wp:positionV relativeFrom="paragraph">
                    <wp:posOffset>57150</wp:posOffset>
                  </wp:positionV>
                  <wp:extent cx="836930" cy="683895"/>
                  <wp:effectExtent l="0" t="0" r="0" b="0"/>
                  <wp:wrapSquare wrapText="bothSides"/>
                  <wp:docPr id="45"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7F4477D4" w14:textId="77777777" w:rsidR="009131A6" w:rsidRDefault="009131A6" w:rsidP="003863F1">
            <w:pPr>
              <w:spacing w:after="0" w:line="360" w:lineRule="auto"/>
              <w:ind w:left="131"/>
              <w:rPr>
                <w:rFonts w:ascii="Times New Roman" w:hAnsi="Times New Roman"/>
                <w:b/>
                <w:color w:val="000000" w:themeColor="text1"/>
                <w:lang w:val="vi-VN"/>
              </w:rPr>
            </w:pPr>
          </w:p>
          <w:p w14:paraId="00B60DDC" w14:textId="77777777" w:rsidR="009131A6" w:rsidRDefault="009131A6" w:rsidP="003863F1">
            <w:pPr>
              <w:spacing w:after="0" w:line="360" w:lineRule="auto"/>
              <w:ind w:left="131"/>
              <w:rPr>
                <w:rFonts w:ascii="Times New Roman" w:hAnsi="Times New Roman"/>
                <w:b/>
                <w:color w:val="000000" w:themeColor="text1"/>
                <w:lang w:val="vi-VN"/>
              </w:rPr>
            </w:pPr>
          </w:p>
          <w:p w14:paraId="633E5E8D" w14:textId="77777777" w:rsidR="009131A6" w:rsidRDefault="009131A6" w:rsidP="003863F1">
            <w:pPr>
              <w:spacing w:after="0" w:line="360" w:lineRule="auto"/>
              <w:ind w:left="131"/>
              <w:rPr>
                <w:rFonts w:ascii="Times New Roman" w:hAnsi="Times New Roman"/>
                <w:b/>
                <w:color w:val="000000" w:themeColor="text1"/>
                <w:lang w:val="vi-VN"/>
              </w:rPr>
            </w:pPr>
          </w:p>
          <w:p w14:paraId="6ABE38D0" w14:textId="77777777" w:rsidR="009131A6" w:rsidRDefault="00263E21" w:rsidP="003863F1">
            <w:pPr>
              <w:spacing w:after="0" w:line="360" w:lineRule="auto"/>
              <w:ind w:left="131"/>
              <w:rPr>
                <w:rFonts w:ascii="Times New Roman" w:hAnsi="Times New Roman"/>
                <w:b/>
                <w:color w:val="2F5496" w:themeColor="accent5" w:themeShade="BF"/>
                <w:lang w:val="vi-VN"/>
              </w:rPr>
            </w:pPr>
            <w:r>
              <w:rPr>
                <w:rFonts w:ascii="Times New Roman" w:hAnsi="Times New Roman"/>
                <w:b/>
                <w:color w:val="2F5496" w:themeColor="accent5" w:themeShade="BF"/>
                <w:lang w:val="vi-VN"/>
              </w:rPr>
              <w:t>IC&amp;PARTNERS VIETNAM</w:t>
            </w:r>
          </w:p>
          <w:p w14:paraId="1E9676F4" w14:textId="77777777" w:rsidR="009131A6" w:rsidRDefault="00263E21" w:rsidP="003863F1">
            <w:pPr>
              <w:spacing w:after="0" w:line="360" w:lineRule="auto"/>
              <w:ind w:left="131"/>
              <w:rPr>
                <w:rFonts w:ascii="Times New Roman" w:hAnsi="Times New Roman"/>
                <w:b/>
                <w:i/>
                <w:color w:val="000000" w:themeColor="text1"/>
                <w:lang w:val="vi-VN"/>
              </w:rPr>
            </w:pPr>
            <w:r>
              <w:rPr>
                <w:rFonts w:ascii="Times New Roman" w:hAnsi="Times New Roman"/>
                <w:b/>
                <w:i/>
                <w:color w:val="000000" w:themeColor="text1"/>
                <w:lang w:val="vi-VN"/>
              </w:rPr>
              <w:t xml:space="preserve">Supporting </w:t>
            </w:r>
          </w:p>
          <w:p w14:paraId="0D5E3DFE" w14:textId="77777777" w:rsidR="009131A6" w:rsidRDefault="00263E21" w:rsidP="003863F1">
            <w:pPr>
              <w:spacing w:after="0" w:line="360" w:lineRule="auto"/>
              <w:ind w:left="131"/>
              <w:rPr>
                <w:rFonts w:ascii="Times New Roman" w:hAnsi="Times New Roman"/>
                <w:color w:val="000000" w:themeColor="text1"/>
                <w:lang w:val="vi-VN"/>
              </w:rPr>
            </w:pPr>
            <w:r>
              <w:rPr>
                <w:rFonts w:ascii="Times New Roman" w:hAnsi="Times New Roman"/>
                <w:b/>
                <w:i/>
                <w:color w:val="000000" w:themeColor="text1"/>
                <w:lang w:val="vi-VN"/>
              </w:rPr>
              <w:t>Business Worldwide</w:t>
            </w:r>
          </w:p>
        </w:tc>
        <w:tc>
          <w:tcPr>
            <w:tcW w:w="7682" w:type="dxa"/>
            <w:tcBorders>
              <w:top w:val="thinThickSmallGap" w:sz="24" w:space="0" w:color="4472C4"/>
              <w:left w:val="nil"/>
              <w:bottom w:val="nil"/>
              <w:right w:val="thinThickSmallGap" w:sz="24" w:space="0" w:color="4472C4"/>
            </w:tcBorders>
            <w:shd w:val="clear" w:color="auto" w:fill="auto"/>
          </w:tcPr>
          <w:p w14:paraId="737CFA75" w14:textId="77777777" w:rsidR="009131A6" w:rsidRPr="00AB2779" w:rsidRDefault="00263E21" w:rsidP="003863F1">
            <w:pPr>
              <w:spacing w:after="0" w:line="360" w:lineRule="auto"/>
              <w:jc w:val="center"/>
              <w:rPr>
                <w:rFonts w:ascii="Times New Roman" w:hAnsi="Times New Roman"/>
                <w:color w:val="000000" w:themeColor="text1"/>
                <w:sz w:val="44"/>
                <w:szCs w:val="44"/>
                <w:lang w:val="vi-VN"/>
              </w:rPr>
            </w:pPr>
            <w:r w:rsidRPr="00AB2779">
              <w:rPr>
                <w:noProof/>
                <w:color w:val="000000" w:themeColor="text1"/>
              </w:rPr>
              <mc:AlternateContent>
                <mc:Choice Requires="wps">
                  <w:drawing>
                    <wp:anchor distT="0" distB="0" distL="114300" distR="114300" simplePos="0" relativeHeight="251664384" behindDoc="0" locked="0" layoutInCell="1" allowOverlap="1" wp14:anchorId="1CFCE6D6" wp14:editId="39E36436">
                      <wp:simplePos x="0" y="0"/>
                      <wp:positionH relativeFrom="column">
                        <wp:posOffset>-10160</wp:posOffset>
                      </wp:positionH>
                      <wp:positionV relativeFrom="paragraph">
                        <wp:posOffset>1905</wp:posOffset>
                      </wp:positionV>
                      <wp:extent cx="4781550" cy="1533525"/>
                      <wp:effectExtent l="0" t="0" r="0" b="9525"/>
                      <wp:wrapNone/>
                      <wp:docPr id="6" name="Text Box 21"/>
                      <wp:cNvGraphicFramePr/>
                      <a:graphic xmlns:a="http://schemas.openxmlformats.org/drawingml/2006/main">
                        <a:graphicData uri="http://schemas.microsoft.com/office/word/2010/wordprocessingShape">
                          <wps:wsp>
                            <wps:cNvSpPr txBox="1"/>
                            <wps:spPr>
                              <a:xfrm>
                                <a:off x="0" y="0"/>
                                <a:ext cx="478155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4FFCB01" w14:textId="77777777" w:rsidR="000F74CE" w:rsidRDefault="000F74CE" w:rsidP="00CD7722">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241BBAEF" w14:textId="47B1A01F" w:rsidR="000F74CE" w:rsidRDefault="00982EF9" w:rsidP="00CD7722">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JUN</w:t>
                                  </w:r>
                                  <w:r w:rsidR="00342FB8">
                                    <w:rPr>
                                      <w:rFonts w:ascii="Times New Roman" w:hAnsi="Times New Roman"/>
                                      <w:bCs/>
                                      <w:color w:val="FFFFFF"/>
                                      <w:sz w:val="24"/>
                                      <w:szCs w:val="24"/>
                                    </w:rPr>
                                    <w:t>E</w:t>
                                  </w:r>
                                  <w:r w:rsidR="000F74CE">
                                    <w:rPr>
                                      <w:rFonts w:ascii="Times New Roman" w:hAnsi="Times New Roman"/>
                                      <w:bCs/>
                                      <w:color w:val="FFFFFF"/>
                                      <w:sz w:val="24"/>
                                      <w:szCs w:val="24"/>
                                    </w:rPr>
                                    <w:t xml:space="preserve"> 2024</w:t>
                                  </w:r>
                                </w:p>
                                <w:p w14:paraId="56DF26EF" w14:textId="77777777" w:rsidR="000F74CE" w:rsidRPr="00CD7722" w:rsidRDefault="000F74CE" w:rsidP="00CD7722">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TAXATION</w:t>
                                  </w:r>
                                </w:p>
                                <w:p w14:paraId="74C646D5" w14:textId="1820FFBE" w:rsidR="000F74CE" w:rsidRPr="00BB31FE" w:rsidRDefault="000F74CE">
                                  <w:pPr>
                                    <w:spacing w:before="360" w:after="0"/>
                                    <w:jc w:val="center"/>
                                    <w:rPr>
                                      <w:rFonts w:ascii="Times New Roman" w:hAnsi="Times New Roman"/>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1CFCE6D6" id="_x0000_s1029" type="#_x0000_t202" style="position:absolute;left:0;text-align:left;margin-left:-.8pt;margin-top:.15pt;width:376.5pt;height:120.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" fillcolor="black [3200]" stroked="f">
                      <v:fill opacity="32896f"/>
                      <v:textbox>
                        <w:txbxContent>
                          <w:p w14:paraId="44FFCB01" w14:textId="77777777" w:rsidR="000F74CE" w:rsidRDefault="000F74CE" w:rsidP="00CD7722">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241BBAEF" w14:textId="47B1A01F" w:rsidR="000F74CE" w:rsidRDefault="00982EF9" w:rsidP="00CD7722">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JUN</w:t>
                            </w:r>
                            <w:r w:rsidR="00342FB8">
                              <w:rPr>
                                <w:rFonts w:ascii="Times New Roman" w:hAnsi="Times New Roman"/>
                                <w:bCs/>
                                <w:color w:val="FFFFFF"/>
                                <w:sz w:val="24"/>
                                <w:szCs w:val="24"/>
                              </w:rPr>
                              <w:t>E</w:t>
                            </w:r>
                            <w:r w:rsidR="000F74CE">
                              <w:rPr>
                                <w:rFonts w:ascii="Times New Roman" w:hAnsi="Times New Roman"/>
                                <w:bCs/>
                                <w:color w:val="FFFFFF"/>
                                <w:sz w:val="24"/>
                                <w:szCs w:val="24"/>
                              </w:rPr>
                              <w:t xml:space="preserve"> 2024</w:t>
                            </w:r>
                          </w:p>
                          <w:p w14:paraId="56DF26EF" w14:textId="77777777" w:rsidR="000F74CE" w:rsidRPr="00CD7722" w:rsidRDefault="000F74CE" w:rsidP="00CD7722">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TAXATION</w:t>
                            </w:r>
                          </w:p>
                          <w:p w14:paraId="74C646D5" w14:textId="1820FFBE" w:rsidR="000F74CE" w:rsidRPr="00BB31FE" w:rsidRDefault="000F74CE">
                            <w:pPr>
                              <w:spacing w:before="360" w:after="0"/>
                              <w:jc w:val="center"/>
                              <w:rPr>
                                <w:rFonts w:ascii="Times New Roman" w:hAnsi="Times New Roman"/>
                                <w:b/>
                                <w:color w:val="FFFFFF" w:themeColor="background1"/>
                                <w:sz w:val="44"/>
                                <w:szCs w:val="44"/>
                              </w:rPr>
                            </w:pPr>
                          </w:p>
                        </w:txbxContent>
                      </v:textbox>
                    </v:shape>
                  </w:pict>
                </mc:Fallback>
              </mc:AlternateContent>
            </w:r>
            <w:r w:rsidRPr="00AB2779">
              <w:rPr>
                <w:rFonts w:ascii="Times New Roman" w:hAnsi="Times New Roman"/>
                <w:noProof/>
                <w:color w:val="000000" w:themeColor="text1"/>
                <w:sz w:val="44"/>
                <w:szCs w:val="44"/>
              </w:rPr>
              <w:drawing>
                <wp:inline distT="0" distB="0" distL="0" distR="0" wp14:anchorId="32D592EE" wp14:editId="305C9ABC">
                  <wp:extent cx="4772025" cy="152400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72025" cy="1524000"/>
                          </a:xfrm>
                          <a:prstGeom prst="rect">
                            <a:avLst/>
                          </a:prstGeom>
                          <a:noFill/>
                          <a:ln>
                            <a:noFill/>
                          </a:ln>
                        </pic:spPr>
                      </pic:pic>
                    </a:graphicData>
                  </a:graphic>
                </wp:inline>
              </w:drawing>
            </w:r>
          </w:p>
        </w:tc>
      </w:tr>
      <w:tr w:rsidR="008B1B89" w14:paraId="5259C34E" w14:textId="77777777" w:rsidTr="001832AF">
        <w:trPr>
          <w:trHeight w:val="12721"/>
        </w:trPr>
        <w:tc>
          <w:tcPr>
            <w:tcW w:w="3091" w:type="dxa"/>
            <w:tcBorders>
              <w:top w:val="nil"/>
              <w:left w:val="thinThickSmallGap" w:sz="24" w:space="0" w:color="4472C4"/>
              <w:bottom w:val="thinThickSmallGap" w:sz="24" w:space="0" w:color="4472C4"/>
              <w:right w:val="nil"/>
            </w:tcBorders>
            <w:shd w:val="clear" w:color="auto" w:fill="D9D9D9" w:themeFill="background1" w:themeFillShade="D9"/>
          </w:tcPr>
          <w:p w14:paraId="592E77E2" w14:textId="77777777" w:rsidR="008B1B89" w:rsidRPr="00EA6583" w:rsidRDefault="008B1B89" w:rsidP="008B1B89">
            <w:pPr>
              <w:pStyle w:val="ListParagraph"/>
              <w:spacing w:after="0" w:line="360" w:lineRule="auto"/>
              <w:ind w:left="341"/>
              <w:contextualSpacing w:val="0"/>
              <w:jc w:val="both"/>
              <w:rPr>
                <w:rFonts w:asciiTheme="majorHAnsi" w:hAnsiTheme="majorHAnsi" w:cstheme="majorHAnsi"/>
                <w:b/>
                <w:i/>
                <w:color w:val="2F5496" w:themeColor="accent5" w:themeShade="BF"/>
                <w:lang w:val="vi-VN"/>
              </w:rPr>
            </w:pPr>
            <w:bookmarkStart w:id="2" w:name="_Hlk122686855"/>
          </w:p>
          <w:p w14:paraId="66B9EEF8" w14:textId="77777777" w:rsidR="008B1B89" w:rsidRPr="00EA6583" w:rsidRDefault="008B1B89" w:rsidP="008B1B89">
            <w:pPr>
              <w:pStyle w:val="ListParagraph"/>
              <w:numPr>
                <w:ilvl w:val="1"/>
                <w:numId w:val="2"/>
              </w:numPr>
              <w:spacing w:after="0" w:line="360" w:lineRule="auto"/>
              <w:ind w:left="341" w:hanging="295"/>
              <w:contextualSpacing w:val="0"/>
              <w:jc w:val="both"/>
              <w:rPr>
                <w:rFonts w:asciiTheme="majorHAnsi" w:hAnsiTheme="majorHAnsi" w:cstheme="majorHAnsi"/>
                <w:b/>
                <w:i/>
                <w:color w:val="2F5496" w:themeColor="accent5" w:themeShade="BF"/>
                <w:lang w:val="vi-VN"/>
              </w:rPr>
            </w:pPr>
            <w:r w:rsidRPr="00EA6583">
              <w:rPr>
                <w:rFonts w:asciiTheme="majorHAnsi" w:hAnsiTheme="majorHAnsi" w:cstheme="majorHAnsi"/>
                <w:b/>
                <w:i/>
                <w:color w:val="2F5496" w:themeColor="accent5" w:themeShade="BF"/>
              </w:rPr>
              <w:t>Taxation</w:t>
            </w:r>
          </w:p>
          <w:p w14:paraId="06118015" w14:textId="77777777" w:rsidR="008B1B89" w:rsidRPr="008B1B89" w:rsidRDefault="008B1B89" w:rsidP="008B1B89">
            <w:pPr>
              <w:pStyle w:val="ListParagraph"/>
              <w:numPr>
                <w:ilvl w:val="0"/>
                <w:numId w:val="3"/>
              </w:numPr>
              <w:spacing w:after="0" w:line="360" w:lineRule="auto"/>
              <w:ind w:left="312" w:hanging="270"/>
              <w:contextualSpacing w:val="0"/>
              <w:jc w:val="both"/>
              <w:rPr>
                <w:rFonts w:asciiTheme="majorHAnsi" w:hAnsiTheme="majorHAnsi" w:cstheme="majorHAnsi"/>
                <w:bCs/>
                <w:iCs/>
                <w:color w:val="000000" w:themeColor="text1"/>
                <w:spacing w:val="-6"/>
              </w:rPr>
            </w:pPr>
            <w:r w:rsidRPr="008B1B89">
              <w:rPr>
                <w:rFonts w:asciiTheme="majorHAnsi" w:hAnsiTheme="majorHAnsi" w:cstheme="majorHAnsi"/>
                <w:bCs/>
                <w:iCs/>
                <w:color w:val="000000" w:themeColor="text1"/>
                <w:lang w:val="vi-VN"/>
              </w:rPr>
              <w:t>The extension of the deadlines for tax payment and land rental in 2024</w:t>
            </w:r>
          </w:p>
          <w:p w14:paraId="686B4CE4" w14:textId="77777777" w:rsidR="008B1B89" w:rsidRPr="008B1B89" w:rsidRDefault="008B1B89" w:rsidP="008B1B89">
            <w:pPr>
              <w:pStyle w:val="ListParagraph"/>
              <w:numPr>
                <w:ilvl w:val="0"/>
                <w:numId w:val="3"/>
              </w:numPr>
              <w:spacing w:after="0" w:line="360" w:lineRule="auto"/>
              <w:ind w:left="312" w:hanging="270"/>
              <w:contextualSpacing w:val="0"/>
              <w:jc w:val="both"/>
              <w:rPr>
                <w:rFonts w:asciiTheme="majorHAnsi" w:hAnsiTheme="majorHAnsi" w:cstheme="majorHAnsi"/>
                <w:b/>
                <w:iCs/>
                <w:color w:val="000000" w:themeColor="text1"/>
                <w:spacing w:val="-6"/>
              </w:rPr>
            </w:pPr>
            <w:r w:rsidRPr="008B1B89">
              <w:rPr>
                <w:rFonts w:asciiTheme="majorHAnsi" w:hAnsiTheme="majorHAnsi" w:cstheme="majorHAnsi"/>
                <w:b/>
                <w:iCs/>
                <w:color w:val="000000" w:themeColor="text1"/>
                <w:lang w:val="vi-VN"/>
              </w:rPr>
              <w:t>Entitles eligible for land rental reduction</w:t>
            </w:r>
          </w:p>
          <w:p w14:paraId="7771A78F" w14:textId="77777777" w:rsidR="008B1B89" w:rsidRPr="00557D19" w:rsidRDefault="008B1B89" w:rsidP="008B1B89">
            <w:pPr>
              <w:pStyle w:val="ListParagraph"/>
              <w:numPr>
                <w:ilvl w:val="0"/>
                <w:numId w:val="3"/>
              </w:numPr>
              <w:spacing w:after="0" w:line="360" w:lineRule="auto"/>
              <w:ind w:left="312" w:hanging="270"/>
              <w:contextualSpacing w:val="0"/>
              <w:jc w:val="both"/>
              <w:rPr>
                <w:rFonts w:asciiTheme="majorHAnsi" w:hAnsiTheme="majorHAnsi" w:cstheme="majorHAnsi"/>
                <w:bCs/>
                <w:iCs/>
                <w:color w:val="000000" w:themeColor="text1"/>
                <w:spacing w:val="-10"/>
              </w:rPr>
            </w:pPr>
            <w:r w:rsidRPr="00557D19">
              <w:rPr>
                <w:rFonts w:asciiTheme="majorHAnsi" w:hAnsiTheme="majorHAnsi" w:cstheme="majorHAnsi"/>
                <w:bCs/>
                <w:iCs/>
                <w:color w:val="000000" w:themeColor="text1"/>
                <w:lang w:val="vi-VN"/>
              </w:rPr>
              <w:t>Extending the deadline for paying excise tax on domestically manufactured and assembled automobile</w:t>
            </w:r>
            <w:r w:rsidRPr="00557D19">
              <w:rPr>
                <w:rFonts w:asciiTheme="majorHAnsi" w:hAnsiTheme="majorHAnsi" w:cstheme="majorHAnsi"/>
                <w:bCs/>
                <w:iCs/>
                <w:color w:val="000000" w:themeColor="text1"/>
                <w:spacing w:val="-10"/>
                <w:lang w:val="vi-VN"/>
              </w:rPr>
              <w:t>s</w:t>
            </w:r>
            <w:r w:rsidRPr="00557D19">
              <w:rPr>
                <w:rFonts w:asciiTheme="majorHAnsi" w:hAnsiTheme="majorHAnsi" w:cstheme="majorHAnsi"/>
                <w:bCs/>
                <w:iCs/>
                <w:color w:val="000000" w:themeColor="text1"/>
                <w:spacing w:val="-10"/>
              </w:rPr>
              <w:t xml:space="preserve"> </w:t>
            </w:r>
          </w:p>
          <w:p w14:paraId="5E3605E5" w14:textId="77777777" w:rsidR="008B1B89" w:rsidRPr="00EA6583" w:rsidRDefault="008B1B89" w:rsidP="008B1B89">
            <w:pPr>
              <w:pStyle w:val="ListParagraph"/>
              <w:spacing w:after="0" w:line="360" w:lineRule="auto"/>
              <w:ind w:left="375"/>
              <w:contextualSpacing w:val="0"/>
              <w:jc w:val="both"/>
              <w:rPr>
                <w:rFonts w:asciiTheme="majorHAnsi" w:hAnsiTheme="majorHAnsi" w:cstheme="majorHAnsi"/>
                <w:bCs/>
                <w:iCs/>
                <w:color w:val="000000" w:themeColor="text1"/>
                <w:spacing w:val="-6"/>
              </w:rPr>
            </w:pPr>
          </w:p>
          <w:p w14:paraId="598D003A" w14:textId="77777777" w:rsidR="008B1B89" w:rsidRPr="00EA6583" w:rsidRDefault="008B1B89" w:rsidP="008B1B89">
            <w:pPr>
              <w:pStyle w:val="ListParagraph"/>
              <w:numPr>
                <w:ilvl w:val="1"/>
                <w:numId w:val="2"/>
              </w:numPr>
              <w:spacing w:after="0" w:line="360" w:lineRule="auto"/>
              <w:ind w:left="341" w:hanging="295"/>
              <w:contextualSpacing w:val="0"/>
              <w:jc w:val="both"/>
              <w:rPr>
                <w:rFonts w:asciiTheme="majorHAnsi" w:hAnsiTheme="majorHAnsi" w:cstheme="majorHAnsi"/>
                <w:b/>
                <w:i/>
                <w:color w:val="2F5496" w:themeColor="accent5" w:themeShade="BF"/>
                <w:lang w:val="vi-VN"/>
              </w:rPr>
            </w:pPr>
            <w:r w:rsidRPr="00EA6583">
              <w:rPr>
                <w:rFonts w:asciiTheme="majorHAnsi" w:hAnsiTheme="majorHAnsi" w:cstheme="majorHAnsi"/>
                <w:b/>
                <w:i/>
                <w:color w:val="2F5496" w:themeColor="accent5" w:themeShade="BF"/>
              </w:rPr>
              <w:t>Investment</w:t>
            </w:r>
          </w:p>
          <w:p w14:paraId="114E8957" w14:textId="36CEC442" w:rsidR="008B1B89" w:rsidRPr="00EA6583" w:rsidRDefault="00F270B7" w:rsidP="008B1B89">
            <w:pPr>
              <w:pStyle w:val="ListParagraph"/>
              <w:numPr>
                <w:ilvl w:val="0"/>
                <w:numId w:val="3"/>
              </w:numPr>
              <w:spacing w:after="0" w:line="360" w:lineRule="auto"/>
              <w:ind w:left="312" w:hanging="270"/>
              <w:contextualSpacing w:val="0"/>
              <w:jc w:val="both"/>
              <w:rPr>
                <w:rFonts w:asciiTheme="majorHAnsi" w:hAnsiTheme="majorHAnsi" w:cstheme="majorHAnsi"/>
                <w:bCs/>
                <w:iCs/>
                <w:spacing w:val="-4"/>
              </w:rPr>
            </w:pPr>
            <w:r>
              <w:rPr>
                <w:rFonts w:asciiTheme="majorHAnsi" w:hAnsiTheme="majorHAnsi" w:cstheme="majorHAnsi"/>
                <w:bCs/>
                <w:iCs/>
                <w:color w:val="000000" w:themeColor="text1"/>
              </w:rPr>
              <w:t>Amending</w:t>
            </w:r>
            <w:r w:rsidRPr="00EA6583">
              <w:rPr>
                <w:rFonts w:asciiTheme="majorHAnsi" w:hAnsiTheme="majorHAnsi" w:cstheme="majorHAnsi"/>
                <w:bCs/>
                <w:iCs/>
                <w:color w:val="000000" w:themeColor="text1"/>
                <w:lang w:val="vi-VN"/>
              </w:rPr>
              <w:t xml:space="preserve"> </w:t>
            </w:r>
            <w:r w:rsidR="008B1B89" w:rsidRPr="00EA6583">
              <w:rPr>
                <w:rFonts w:asciiTheme="majorHAnsi" w:hAnsiTheme="majorHAnsi" w:cstheme="majorHAnsi"/>
                <w:bCs/>
                <w:iCs/>
                <w:color w:val="000000" w:themeColor="text1"/>
                <w:lang w:val="vi-VN"/>
              </w:rPr>
              <w:t>regulations on implementing investment projects using land</w:t>
            </w:r>
          </w:p>
          <w:p w14:paraId="0CF78109" w14:textId="77777777" w:rsidR="008B1B89" w:rsidRPr="00EA6583" w:rsidRDefault="008B1B89" w:rsidP="008B1B89">
            <w:pPr>
              <w:pStyle w:val="ListParagraph"/>
              <w:numPr>
                <w:ilvl w:val="0"/>
                <w:numId w:val="3"/>
              </w:numPr>
              <w:spacing w:after="0" w:line="360" w:lineRule="auto"/>
              <w:ind w:left="312" w:hanging="270"/>
              <w:contextualSpacing w:val="0"/>
              <w:jc w:val="both"/>
              <w:rPr>
                <w:rFonts w:asciiTheme="majorHAnsi" w:hAnsiTheme="majorHAnsi" w:cstheme="majorHAnsi"/>
                <w:bCs/>
                <w:iCs/>
                <w:spacing w:val="-10"/>
              </w:rPr>
            </w:pPr>
            <w:r w:rsidRPr="00EA6583">
              <w:rPr>
                <w:rFonts w:asciiTheme="majorHAnsi" w:hAnsiTheme="majorHAnsi" w:cstheme="majorHAnsi"/>
                <w:bCs/>
                <w:iCs/>
                <w:color w:val="000000" w:themeColor="text1"/>
                <w:lang w:val="vi-VN"/>
              </w:rPr>
              <w:t xml:space="preserve">Entities eligible for </w:t>
            </w:r>
            <w:proofErr w:type="spellStart"/>
            <w:r>
              <w:rPr>
                <w:rFonts w:asciiTheme="majorHAnsi" w:hAnsiTheme="majorHAnsi" w:cstheme="majorHAnsi"/>
                <w:bCs/>
                <w:iCs/>
                <w:color w:val="000000" w:themeColor="text1"/>
              </w:rPr>
              <w:t>i</w:t>
            </w:r>
            <w:proofErr w:type="spellEnd"/>
            <w:r w:rsidRPr="00EA6583">
              <w:rPr>
                <w:rFonts w:asciiTheme="majorHAnsi" w:hAnsiTheme="majorHAnsi" w:cstheme="majorHAnsi"/>
                <w:bCs/>
                <w:iCs/>
                <w:color w:val="000000" w:themeColor="text1"/>
                <w:lang w:val="vi-VN"/>
              </w:rPr>
              <w:t xml:space="preserve">ncentives and </w:t>
            </w:r>
            <w:proofErr w:type="spellStart"/>
            <w:r>
              <w:rPr>
                <w:rFonts w:asciiTheme="majorHAnsi" w:hAnsiTheme="majorHAnsi" w:cstheme="majorHAnsi"/>
                <w:bCs/>
                <w:iCs/>
                <w:color w:val="000000" w:themeColor="text1"/>
              </w:rPr>
              <w:t>i</w:t>
            </w:r>
            <w:proofErr w:type="spellEnd"/>
            <w:r w:rsidRPr="00EA6583">
              <w:rPr>
                <w:rFonts w:asciiTheme="majorHAnsi" w:hAnsiTheme="majorHAnsi" w:cstheme="majorHAnsi"/>
                <w:bCs/>
                <w:iCs/>
                <w:color w:val="000000" w:themeColor="text1"/>
                <w:lang w:val="vi-VN"/>
              </w:rPr>
              <w:t xml:space="preserve">ncentives rates </w:t>
            </w:r>
            <w:r w:rsidRPr="00C879CC">
              <w:rPr>
                <w:rFonts w:asciiTheme="majorHAnsi" w:hAnsiTheme="majorHAnsi" w:cstheme="majorHAnsi"/>
                <w:bCs/>
                <w:iCs/>
                <w:color w:val="000000" w:themeColor="text1"/>
              </w:rPr>
              <w:t>in investor selection</w:t>
            </w:r>
            <w:r w:rsidRPr="00EA6583">
              <w:rPr>
                <w:rFonts w:asciiTheme="majorHAnsi" w:hAnsiTheme="majorHAnsi" w:cstheme="majorHAnsi"/>
                <w:bCs/>
                <w:iCs/>
                <w:color w:val="000000" w:themeColor="text1"/>
                <w:lang w:val="vi-VN"/>
              </w:rPr>
              <w:t xml:space="preserve"> 2024</w:t>
            </w:r>
          </w:p>
          <w:p w14:paraId="0E1DF31D" w14:textId="77777777" w:rsidR="008B1B89" w:rsidRPr="00EA6583" w:rsidRDefault="008B1B89" w:rsidP="008B1B89">
            <w:pPr>
              <w:pStyle w:val="ListParagraph"/>
              <w:spacing w:after="0" w:line="360" w:lineRule="auto"/>
              <w:ind w:left="375"/>
              <w:contextualSpacing w:val="0"/>
              <w:jc w:val="both"/>
              <w:rPr>
                <w:rFonts w:asciiTheme="majorHAnsi" w:hAnsiTheme="majorHAnsi" w:cstheme="majorHAnsi"/>
                <w:bCs/>
                <w:iCs/>
                <w:spacing w:val="-10"/>
              </w:rPr>
            </w:pPr>
          </w:p>
          <w:p w14:paraId="2E0465E5" w14:textId="77777777" w:rsidR="008B1B89" w:rsidRPr="00EA6583" w:rsidRDefault="008B1B89" w:rsidP="008B1B89">
            <w:pPr>
              <w:pStyle w:val="ListParagraph"/>
              <w:numPr>
                <w:ilvl w:val="0"/>
                <w:numId w:val="5"/>
              </w:numPr>
              <w:spacing w:after="0" w:line="360" w:lineRule="auto"/>
              <w:ind w:left="324" w:hanging="285"/>
              <w:contextualSpacing w:val="0"/>
              <w:jc w:val="both"/>
              <w:rPr>
                <w:rFonts w:asciiTheme="majorHAnsi" w:hAnsiTheme="majorHAnsi" w:cstheme="majorHAnsi"/>
                <w:b/>
                <w:i/>
              </w:rPr>
            </w:pPr>
            <w:r>
              <w:rPr>
                <w:rFonts w:asciiTheme="majorHAnsi" w:hAnsiTheme="majorHAnsi" w:cstheme="majorHAnsi"/>
                <w:b/>
                <w:i/>
                <w:color w:val="2F5496" w:themeColor="accent5" w:themeShade="BF"/>
              </w:rPr>
              <w:t>Enterprise</w:t>
            </w:r>
          </w:p>
          <w:p w14:paraId="79C5CB2B" w14:textId="77777777" w:rsidR="008B1B89" w:rsidRPr="00EA6583" w:rsidRDefault="008B1B89" w:rsidP="008B1B89">
            <w:pPr>
              <w:pStyle w:val="ListParagraph"/>
              <w:numPr>
                <w:ilvl w:val="0"/>
                <w:numId w:val="3"/>
              </w:numPr>
              <w:spacing w:after="0" w:line="360" w:lineRule="auto"/>
              <w:ind w:left="312" w:hanging="283"/>
              <w:contextualSpacing w:val="0"/>
              <w:jc w:val="both"/>
              <w:rPr>
                <w:rFonts w:asciiTheme="majorHAnsi" w:hAnsiTheme="majorHAnsi" w:cstheme="majorHAnsi"/>
                <w:bCs/>
                <w:i/>
                <w:lang w:val="vi-VN"/>
              </w:rPr>
            </w:pPr>
            <w:r w:rsidRPr="007E4270">
              <w:rPr>
                <w:rFonts w:asciiTheme="majorHAnsi" w:hAnsiTheme="majorHAnsi" w:cstheme="majorHAnsi"/>
                <w:bCs/>
                <w:iCs/>
                <w:color w:val="000000" w:themeColor="text1"/>
                <w:lang w:val="vi-VN"/>
              </w:rPr>
              <w:t>Business valuation method from July 1, 2024</w:t>
            </w:r>
          </w:p>
          <w:p w14:paraId="34102DAD" w14:textId="77777777" w:rsidR="008B1B89" w:rsidRPr="00EA6583" w:rsidRDefault="008B1B89" w:rsidP="008B1B89">
            <w:pPr>
              <w:pStyle w:val="ListParagraph"/>
              <w:spacing w:after="0" w:line="360" w:lineRule="auto"/>
              <w:ind w:left="465"/>
              <w:contextualSpacing w:val="0"/>
              <w:jc w:val="both"/>
              <w:rPr>
                <w:rFonts w:asciiTheme="majorHAnsi" w:hAnsiTheme="majorHAnsi" w:cstheme="majorHAnsi"/>
                <w:bCs/>
                <w:i/>
                <w:lang w:val="vi-VN"/>
              </w:rPr>
            </w:pPr>
          </w:p>
          <w:p w14:paraId="6BB525D4" w14:textId="77777777" w:rsidR="008B1B89" w:rsidRPr="00CF0065" w:rsidRDefault="008B1B89" w:rsidP="008B1B89">
            <w:pPr>
              <w:pStyle w:val="ListParagraph"/>
              <w:numPr>
                <w:ilvl w:val="0"/>
                <w:numId w:val="5"/>
              </w:numPr>
              <w:spacing w:after="0" w:line="360" w:lineRule="auto"/>
              <w:ind w:left="324" w:hanging="285"/>
              <w:contextualSpacing w:val="0"/>
              <w:jc w:val="both"/>
              <w:rPr>
                <w:rFonts w:asciiTheme="majorHAnsi" w:hAnsiTheme="majorHAnsi" w:cstheme="majorHAnsi"/>
                <w:b/>
                <w:i/>
              </w:rPr>
            </w:pPr>
            <w:r w:rsidRPr="00EA6583">
              <w:rPr>
                <w:rFonts w:asciiTheme="majorHAnsi" w:hAnsiTheme="majorHAnsi" w:cstheme="majorHAnsi"/>
                <w:b/>
                <w:i/>
                <w:color w:val="2F5496" w:themeColor="accent5" w:themeShade="BF"/>
                <w:lang w:val="vi-VN"/>
              </w:rPr>
              <w:t>Customs</w:t>
            </w:r>
          </w:p>
          <w:p w14:paraId="24EECB4F" w14:textId="08AF03C1" w:rsidR="008B1B89" w:rsidRPr="00EA6583" w:rsidRDefault="00A15898" w:rsidP="008B1B89">
            <w:pPr>
              <w:pStyle w:val="ListParagraph"/>
              <w:numPr>
                <w:ilvl w:val="0"/>
                <w:numId w:val="3"/>
              </w:numPr>
              <w:spacing w:after="0" w:line="360" w:lineRule="auto"/>
              <w:ind w:left="312" w:hanging="283"/>
              <w:contextualSpacing w:val="0"/>
              <w:jc w:val="both"/>
              <w:rPr>
                <w:rFonts w:asciiTheme="majorHAnsi" w:hAnsiTheme="majorHAnsi" w:cstheme="majorHAnsi"/>
                <w:bCs/>
                <w:i/>
                <w:lang w:val="vi-VN"/>
              </w:rPr>
            </w:pPr>
            <w:r w:rsidRPr="00EA6583">
              <w:rPr>
                <w:rFonts w:asciiTheme="majorHAnsi" w:hAnsiTheme="majorHAnsi" w:cstheme="majorHAnsi"/>
                <w:bCs/>
                <w:iCs/>
                <w:color w:val="000000" w:themeColor="text1"/>
                <w:lang w:val="vi-VN"/>
              </w:rPr>
              <w:t xml:space="preserve">New regulations </w:t>
            </w:r>
            <w:r w:rsidRPr="00EA6583">
              <w:rPr>
                <w:rFonts w:asciiTheme="majorHAnsi" w:hAnsiTheme="majorHAnsi" w:cstheme="majorHAnsi"/>
                <w:bCs/>
                <w:iCs/>
                <w:color w:val="000000" w:themeColor="text1"/>
              </w:rPr>
              <w:t xml:space="preserve">on </w:t>
            </w:r>
            <w:r w:rsidRPr="00EA6583">
              <w:rPr>
                <w:rFonts w:asciiTheme="majorHAnsi" w:hAnsiTheme="majorHAnsi" w:cstheme="majorHAnsi"/>
                <w:bCs/>
                <w:iCs/>
                <w:color w:val="000000" w:themeColor="text1"/>
                <w:lang w:val="vi-VN"/>
              </w:rPr>
              <w:t>the import of refurbished goods</w:t>
            </w:r>
          </w:p>
          <w:p w14:paraId="3B59FA4F" w14:textId="1F792A02" w:rsidR="008B1B89" w:rsidRPr="008B1B89" w:rsidRDefault="008B1B89" w:rsidP="008B1B89">
            <w:pPr>
              <w:pStyle w:val="ListParagraph"/>
              <w:spacing w:after="0" w:line="360" w:lineRule="auto"/>
              <w:ind w:left="375" w:right="182"/>
              <w:contextualSpacing w:val="0"/>
              <w:jc w:val="both"/>
              <w:rPr>
                <w:spacing w:val="-8"/>
                <w:szCs w:val="23"/>
              </w:rPr>
            </w:pPr>
          </w:p>
        </w:tc>
        <w:tc>
          <w:tcPr>
            <w:tcW w:w="7682" w:type="dxa"/>
            <w:tcBorders>
              <w:top w:val="nil"/>
              <w:left w:val="nil"/>
              <w:bottom w:val="thinThickSmallGap" w:sz="24" w:space="0" w:color="4472C4"/>
              <w:right w:val="thinThickSmallGap" w:sz="24" w:space="0" w:color="4472C4"/>
            </w:tcBorders>
            <w:shd w:val="clear" w:color="auto" w:fill="auto"/>
          </w:tcPr>
          <w:p w14:paraId="78267F36" w14:textId="1103AA8A" w:rsidR="008B1B89" w:rsidRPr="002F7DBE" w:rsidRDefault="008B1B89" w:rsidP="008B1B89">
            <w:pPr>
              <w:spacing w:after="0" w:line="360" w:lineRule="auto"/>
              <w:ind w:left="199" w:right="152"/>
              <w:jc w:val="center"/>
              <w:rPr>
                <w:rFonts w:ascii="Times New Roman" w:hAnsi="Times New Roman"/>
                <w:b/>
                <w:bCs/>
                <w:i/>
                <w:color w:val="000000" w:themeColor="text1"/>
                <w:sz w:val="23"/>
                <w:szCs w:val="23"/>
                <w:shd w:val="clear" w:color="auto" w:fill="FFFFFF"/>
                <w:lang w:val="vi-VN"/>
              </w:rPr>
            </w:pPr>
            <w:r w:rsidRPr="002F7DBE">
              <w:rPr>
                <w:rFonts w:ascii="Times New Roman" w:hAnsi="Times New Roman"/>
                <w:b/>
                <w:bCs/>
                <w:i/>
                <w:color w:val="000000" w:themeColor="text1"/>
                <w:sz w:val="23"/>
                <w:szCs w:val="23"/>
                <w:shd w:val="clear" w:color="auto" w:fill="FFFFFF"/>
                <w:lang w:val="vi-VN"/>
              </w:rPr>
              <w:t>Official Letter No. 2272/TCT-CS on the entitles eligible for land rental reduction under Decision No. 25/2023/Q</w:t>
            </w:r>
            <w:r>
              <w:rPr>
                <w:rFonts w:ascii="Times New Roman" w:hAnsi="Times New Roman"/>
                <w:b/>
                <w:bCs/>
                <w:i/>
                <w:color w:val="000000" w:themeColor="text1"/>
                <w:sz w:val="23"/>
                <w:szCs w:val="23"/>
                <w:shd w:val="clear" w:color="auto" w:fill="FFFFFF"/>
              </w:rPr>
              <w:t>D</w:t>
            </w:r>
            <w:r w:rsidRPr="002F7DBE">
              <w:rPr>
                <w:rFonts w:ascii="Times New Roman" w:hAnsi="Times New Roman"/>
                <w:b/>
                <w:bCs/>
                <w:i/>
                <w:color w:val="000000" w:themeColor="text1"/>
                <w:sz w:val="23"/>
                <w:szCs w:val="23"/>
                <w:shd w:val="clear" w:color="auto" w:fill="FFFFFF"/>
                <w:lang w:val="vi-VN"/>
              </w:rPr>
              <w:t>-TTg</w:t>
            </w:r>
          </w:p>
          <w:p w14:paraId="50291A39" w14:textId="77777777" w:rsidR="008B1B89" w:rsidRPr="002F7DBE" w:rsidRDefault="008B1B89" w:rsidP="008B1B89">
            <w:pPr>
              <w:spacing w:after="0" w:line="360" w:lineRule="auto"/>
              <w:ind w:left="199" w:right="152"/>
              <w:jc w:val="center"/>
              <w:rPr>
                <w:rFonts w:ascii="Times New Roman" w:hAnsi="Times New Roman"/>
                <w:iCs/>
                <w:color w:val="000000" w:themeColor="text1"/>
                <w:sz w:val="23"/>
                <w:szCs w:val="23"/>
                <w:shd w:val="clear" w:color="auto" w:fill="FFFFFF"/>
                <w:lang w:val="vi-VN"/>
              </w:rPr>
            </w:pPr>
          </w:p>
          <w:p w14:paraId="41E53A02" w14:textId="22EB2CCA" w:rsidR="008B1B89" w:rsidRPr="002F7DBE" w:rsidRDefault="008B1B89" w:rsidP="008B1B89">
            <w:pPr>
              <w:spacing w:after="0" w:line="360" w:lineRule="auto"/>
              <w:ind w:left="66" w:right="158"/>
              <w:jc w:val="both"/>
              <w:rPr>
                <w:rFonts w:ascii="Times New Roman" w:hAnsi="Times New Roman"/>
                <w:iCs/>
                <w:color w:val="000000" w:themeColor="text1"/>
                <w:sz w:val="23"/>
                <w:szCs w:val="23"/>
                <w:shd w:val="clear" w:color="auto" w:fill="FFFFFF"/>
                <w:lang w:val="vi-VN"/>
              </w:rPr>
            </w:pPr>
            <w:r w:rsidRPr="002F7DBE">
              <w:rPr>
                <w:rFonts w:ascii="Times New Roman" w:hAnsi="Times New Roman"/>
                <w:iCs/>
                <w:color w:val="000000" w:themeColor="text1"/>
                <w:sz w:val="23"/>
                <w:szCs w:val="23"/>
                <w:shd w:val="clear" w:color="auto" w:fill="FFFFFF"/>
                <w:lang w:val="vi-VN"/>
              </w:rPr>
              <w:t>On May 29, 2024, the General Department</w:t>
            </w:r>
            <w:r>
              <w:rPr>
                <w:rFonts w:ascii="Times New Roman" w:hAnsi="Times New Roman"/>
                <w:iCs/>
                <w:color w:val="000000" w:themeColor="text1"/>
                <w:sz w:val="23"/>
                <w:szCs w:val="23"/>
                <w:shd w:val="clear" w:color="auto" w:fill="FFFFFF"/>
              </w:rPr>
              <w:t xml:space="preserve"> of</w:t>
            </w:r>
            <w:r w:rsidRPr="002F7DBE">
              <w:rPr>
                <w:rFonts w:ascii="Times New Roman" w:hAnsi="Times New Roman"/>
                <w:iCs/>
                <w:color w:val="000000" w:themeColor="text1"/>
                <w:sz w:val="23"/>
                <w:szCs w:val="23"/>
                <w:shd w:val="clear" w:color="auto" w:fill="FFFFFF"/>
                <w:lang w:val="vi-VN"/>
              </w:rPr>
              <w:t xml:space="preserve"> Taxation issued Official </w:t>
            </w:r>
            <w:r>
              <w:rPr>
                <w:rFonts w:ascii="Times New Roman" w:hAnsi="Times New Roman"/>
                <w:iCs/>
                <w:color w:val="000000" w:themeColor="text1"/>
                <w:sz w:val="23"/>
                <w:szCs w:val="23"/>
                <w:shd w:val="clear" w:color="auto" w:fill="FFFFFF"/>
              </w:rPr>
              <w:t>Letter</w:t>
            </w:r>
            <w:r w:rsidRPr="002F7DBE">
              <w:rPr>
                <w:rFonts w:ascii="Times New Roman" w:hAnsi="Times New Roman"/>
                <w:iCs/>
                <w:color w:val="000000" w:themeColor="text1"/>
                <w:sz w:val="23"/>
                <w:szCs w:val="23"/>
                <w:shd w:val="clear" w:color="auto" w:fill="FFFFFF"/>
                <w:lang w:val="vi-VN"/>
              </w:rPr>
              <w:t xml:space="preserve"> No. 2272/TCT-CS on land rental reduction according to Decision No. 25/2023/Q</w:t>
            </w:r>
            <w:r>
              <w:rPr>
                <w:rFonts w:ascii="Times New Roman" w:hAnsi="Times New Roman"/>
                <w:iCs/>
                <w:color w:val="000000" w:themeColor="text1"/>
                <w:sz w:val="23"/>
                <w:szCs w:val="23"/>
                <w:shd w:val="clear" w:color="auto" w:fill="FFFFFF"/>
              </w:rPr>
              <w:t>D</w:t>
            </w:r>
            <w:r w:rsidRPr="002F7DBE">
              <w:rPr>
                <w:rFonts w:ascii="Times New Roman" w:hAnsi="Times New Roman"/>
                <w:iCs/>
                <w:color w:val="000000" w:themeColor="text1"/>
                <w:sz w:val="23"/>
                <w:szCs w:val="23"/>
                <w:shd w:val="clear" w:color="auto" w:fill="FFFFFF"/>
                <w:lang w:val="vi-VN"/>
              </w:rPr>
              <w:t>-TTg, specifically as follows:</w:t>
            </w:r>
          </w:p>
          <w:p w14:paraId="4A28270F" w14:textId="77777777" w:rsidR="008B1B89" w:rsidRPr="002F7DBE" w:rsidRDefault="008B1B89" w:rsidP="008B1B89">
            <w:pPr>
              <w:spacing w:after="0" w:line="360" w:lineRule="auto"/>
              <w:ind w:left="66" w:right="158"/>
              <w:jc w:val="both"/>
              <w:rPr>
                <w:rFonts w:ascii="Times New Roman" w:hAnsi="Times New Roman"/>
                <w:lang w:val="vi-VN"/>
              </w:rPr>
            </w:pPr>
          </w:p>
          <w:p w14:paraId="243B4A7A" w14:textId="50EE2500" w:rsidR="008B1B89" w:rsidRPr="002F7DBE" w:rsidRDefault="008B1B89" w:rsidP="008B1B89">
            <w:pPr>
              <w:spacing w:after="0" w:line="360" w:lineRule="auto"/>
              <w:ind w:left="66" w:right="158"/>
              <w:jc w:val="both"/>
              <w:rPr>
                <w:rFonts w:ascii="Times New Roman" w:hAnsi="Times New Roman"/>
                <w:iCs/>
                <w:color w:val="000000" w:themeColor="text1"/>
                <w:sz w:val="23"/>
                <w:szCs w:val="23"/>
                <w:shd w:val="clear" w:color="auto" w:fill="FFFFFF"/>
                <w:lang w:val="vi-VN"/>
              </w:rPr>
            </w:pPr>
            <w:r>
              <w:rPr>
                <w:rFonts w:ascii="Times New Roman" w:hAnsi="Times New Roman"/>
                <w:iCs/>
                <w:color w:val="000000" w:themeColor="text1"/>
                <w:sz w:val="23"/>
                <w:szCs w:val="23"/>
                <w:shd w:val="clear" w:color="auto" w:fill="FFFFFF"/>
              </w:rPr>
              <w:t xml:space="preserve">In </w:t>
            </w:r>
            <w:r w:rsidRPr="00327977">
              <w:rPr>
                <w:rFonts w:ascii="Times New Roman" w:hAnsi="Times New Roman"/>
                <w:iCs/>
                <w:color w:val="000000" w:themeColor="text1"/>
                <w:sz w:val="23"/>
                <w:szCs w:val="23"/>
                <w:shd w:val="clear" w:color="auto" w:fill="FFFFFF"/>
                <w:lang w:val="vi-VN"/>
              </w:rPr>
              <w:t>Decision No. 25/2023/QD-TTg</w:t>
            </w:r>
            <w:r>
              <w:rPr>
                <w:rFonts w:ascii="Times New Roman" w:hAnsi="Times New Roman"/>
                <w:iCs/>
                <w:color w:val="000000" w:themeColor="text1"/>
                <w:sz w:val="23"/>
                <w:szCs w:val="23"/>
                <w:shd w:val="clear" w:color="auto" w:fill="FFFFFF"/>
              </w:rPr>
              <w:t>,</w:t>
            </w:r>
            <w:r w:rsidRPr="00327977">
              <w:rPr>
                <w:rFonts w:ascii="Times New Roman" w:hAnsi="Times New Roman"/>
                <w:iCs/>
                <w:color w:val="000000" w:themeColor="text1"/>
                <w:sz w:val="23"/>
                <w:szCs w:val="23"/>
                <w:shd w:val="clear" w:color="auto" w:fill="FFFFFF"/>
                <w:lang w:val="vi-VN"/>
              </w:rPr>
              <w:t xml:space="preserve"> a 30% reduction in land rents payable of 2023 shall be given to land lessees who are organizations, units, enterprises, households, and individuals directly leasing land from the State under </w:t>
            </w:r>
            <w:r>
              <w:rPr>
                <w:rFonts w:ascii="Times New Roman" w:hAnsi="Times New Roman"/>
                <w:iCs/>
                <w:color w:val="000000" w:themeColor="text1"/>
                <w:sz w:val="23"/>
                <w:szCs w:val="23"/>
                <w:shd w:val="clear" w:color="auto" w:fill="FFFFFF"/>
              </w:rPr>
              <w:t>D</w:t>
            </w:r>
            <w:r w:rsidRPr="00327977">
              <w:rPr>
                <w:rFonts w:ascii="Times New Roman" w:hAnsi="Times New Roman"/>
                <w:iCs/>
                <w:color w:val="000000" w:themeColor="text1"/>
                <w:sz w:val="23"/>
                <w:szCs w:val="23"/>
                <w:shd w:val="clear" w:color="auto" w:fill="FFFFFF"/>
                <w:lang w:val="vi-VN"/>
              </w:rPr>
              <w:t xml:space="preserve">ecisions or </w:t>
            </w:r>
            <w:r>
              <w:rPr>
                <w:rFonts w:ascii="Times New Roman" w:hAnsi="Times New Roman"/>
                <w:iCs/>
                <w:color w:val="000000" w:themeColor="text1"/>
                <w:sz w:val="23"/>
                <w:szCs w:val="23"/>
                <w:shd w:val="clear" w:color="auto" w:fill="FFFFFF"/>
              </w:rPr>
              <w:t>C</w:t>
            </w:r>
            <w:r w:rsidRPr="00327977">
              <w:rPr>
                <w:rFonts w:ascii="Times New Roman" w:hAnsi="Times New Roman"/>
                <w:iCs/>
                <w:color w:val="000000" w:themeColor="text1"/>
                <w:sz w:val="23"/>
                <w:szCs w:val="23"/>
                <w:shd w:val="clear" w:color="auto" w:fill="FFFFFF"/>
                <w:lang w:val="vi-VN"/>
              </w:rPr>
              <w:t xml:space="preserve">ontracts or </w:t>
            </w:r>
            <w:r>
              <w:rPr>
                <w:rFonts w:ascii="Times New Roman" w:hAnsi="Times New Roman"/>
                <w:iCs/>
                <w:color w:val="000000" w:themeColor="text1"/>
                <w:sz w:val="23"/>
                <w:szCs w:val="23"/>
                <w:shd w:val="clear" w:color="auto" w:fill="FFFFFF"/>
              </w:rPr>
              <w:t>C</w:t>
            </w:r>
            <w:r w:rsidRPr="00327977">
              <w:rPr>
                <w:rFonts w:ascii="Times New Roman" w:hAnsi="Times New Roman"/>
                <w:iCs/>
                <w:color w:val="000000" w:themeColor="text1"/>
                <w:sz w:val="23"/>
                <w:szCs w:val="23"/>
                <w:shd w:val="clear" w:color="auto" w:fill="FFFFFF"/>
                <w:lang w:val="vi-VN"/>
              </w:rPr>
              <w:t>ertificates of land use rights</w:t>
            </w:r>
            <w:r>
              <w:rPr>
                <w:rFonts w:ascii="Times New Roman" w:hAnsi="Times New Roman"/>
                <w:iCs/>
                <w:color w:val="000000" w:themeColor="text1"/>
                <w:sz w:val="23"/>
                <w:szCs w:val="23"/>
                <w:shd w:val="clear" w:color="auto" w:fill="FFFFFF"/>
              </w:rPr>
              <w:t>,</w:t>
            </w:r>
            <w:r w:rsidRPr="00327977">
              <w:rPr>
                <w:rFonts w:ascii="Times New Roman" w:hAnsi="Times New Roman"/>
                <w:iCs/>
                <w:color w:val="000000" w:themeColor="text1"/>
                <w:sz w:val="23"/>
                <w:szCs w:val="23"/>
                <w:shd w:val="clear" w:color="auto" w:fill="FFFFFF"/>
                <w:lang w:val="vi-VN"/>
              </w:rPr>
              <w:t xml:space="preserve"> rights to ownership of houses and other property on land issued by competent authorities via the method of land lease with annual rental payment.</w:t>
            </w:r>
            <w:r w:rsidRPr="002F7DBE">
              <w:rPr>
                <w:rFonts w:ascii="Times New Roman" w:hAnsi="Times New Roman"/>
                <w:iCs/>
                <w:color w:val="000000" w:themeColor="text1"/>
                <w:sz w:val="23"/>
                <w:szCs w:val="23"/>
                <w:shd w:val="clear" w:color="auto" w:fill="FFFFFF"/>
                <w:lang w:val="vi-VN"/>
              </w:rPr>
              <w:t xml:space="preserve"> Therefore, if the unit requesting the land rental reduction under Decision No. 25/2023/Q</w:t>
            </w:r>
            <w:r>
              <w:rPr>
                <w:rFonts w:ascii="Times New Roman" w:hAnsi="Times New Roman"/>
                <w:iCs/>
                <w:color w:val="000000" w:themeColor="text1"/>
                <w:sz w:val="23"/>
                <w:szCs w:val="23"/>
                <w:shd w:val="clear" w:color="auto" w:fill="FFFFFF"/>
              </w:rPr>
              <w:t>D</w:t>
            </w:r>
            <w:r w:rsidRPr="002F7DBE">
              <w:rPr>
                <w:rFonts w:ascii="Times New Roman" w:hAnsi="Times New Roman"/>
                <w:iCs/>
                <w:color w:val="000000" w:themeColor="text1"/>
                <w:sz w:val="23"/>
                <w:szCs w:val="23"/>
                <w:shd w:val="clear" w:color="auto" w:fill="FFFFFF"/>
                <w:lang w:val="vi-VN"/>
              </w:rPr>
              <w:t xml:space="preserve">-TTg is not the lessee listed on the Decision, Contract, or Certificate </w:t>
            </w:r>
            <w:r w:rsidRPr="00327977">
              <w:rPr>
                <w:rFonts w:ascii="Times New Roman" w:hAnsi="Times New Roman"/>
                <w:iCs/>
                <w:color w:val="000000" w:themeColor="text1"/>
                <w:sz w:val="23"/>
                <w:szCs w:val="23"/>
                <w:shd w:val="clear" w:color="auto" w:fill="FFFFFF"/>
                <w:lang w:val="vi-VN"/>
              </w:rPr>
              <w:t>of land use rights</w:t>
            </w:r>
            <w:r w:rsidRPr="002F7DBE">
              <w:rPr>
                <w:rFonts w:ascii="Times New Roman" w:hAnsi="Times New Roman"/>
                <w:iCs/>
                <w:color w:val="000000" w:themeColor="text1"/>
                <w:sz w:val="23"/>
                <w:szCs w:val="23"/>
                <w:shd w:val="clear" w:color="auto" w:fill="FFFFFF"/>
                <w:lang w:val="vi-VN"/>
              </w:rPr>
              <w:t xml:space="preserve">, </w:t>
            </w:r>
            <w:r w:rsidRPr="00327977">
              <w:rPr>
                <w:rFonts w:ascii="Times New Roman" w:hAnsi="Times New Roman"/>
                <w:iCs/>
                <w:color w:val="000000" w:themeColor="text1"/>
                <w:sz w:val="23"/>
                <w:szCs w:val="23"/>
                <w:shd w:val="clear" w:color="auto" w:fill="FFFFFF"/>
                <w:lang w:val="vi-VN"/>
              </w:rPr>
              <w:t>rights to ownership of houses and other property on land</w:t>
            </w:r>
            <w:r w:rsidRPr="002F7DBE">
              <w:rPr>
                <w:rFonts w:ascii="Times New Roman" w:hAnsi="Times New Roman"/>
                <w:iCs/>
                <w:color w:val="000000" w:themeColor="text1"/>
                <w:sz w:val="23"/>
                <w:szCs w:val="23"/>
                <w:shd w:val="clear" w:color="auto" w:fill="FFFFFF"/>
                <w:lang w:val="vi-VN"/>
              </w:rPr>
              <w:t xml:space="preserve">, </w:t>
            </w:r>
            <w:r w:rsidRPr="007805A5">
              <w:rPr>
                <w:rFonts w:ascii="Times New Roman" w:hAnsi="Times New Roman"/>
                <w:iCs/>
                <w:color w:val="000000" w:themeColor="text1"/>
                <w:sz w:val="23"/>
                <w:szCs w:val="23"/>
                <w:shd w:val="clear" w:color="auto" w:fill="FFFFFF"/>
                <w:lang w:val="vi-VN"/>
              </w:rPr>
              <w:t>it is not subject to Decision No. 25/2023/QD-TTg of the Prime Minister.</w:t>
            </w:r>
          </w:p>
          <w:p w14:paraId="7EFCF456" w14:textId="77777777" w:rsidR="008B1B89" w:rsidRPr="002F7DBE" w:rsidRDefault="008B1B89" w:rsidP="008B1B89">
            <w:pPr>
              <w:spacing w:after="0" w:line="360" w:lineRule="auto"/>
              <w:ind w:left="66" w:right="158"/>
              <w:jc w:val="both"/>
              <w:rPr>
                <w:rFonts w:ascii="Times New Roman" w:hAnsi="Times New Roman"/>
                <w:iCs/>
                <w:color w:val="000000" w:themeColor="text1"/>
                <w:sz w:val="23"/>
                <w:szCs w:val="23"/>
                <w:shd w:val="clear" w:color="auto" w:fill="FFFFFF"/>
                <w:lang w:val="vi-VN"/>
              </w:rPr>
            </w:pPr>
          </w:p>
          <w:p w14:paraId="43FFEEEF" w14:textId="76F8768B" w:rsidR="008B1B89" w:rsidRPr="002F7DBE" w:rsidRDefault="008B1B89" w:rsidP="008B1B89">
            <w:pPr>
              <w:spacing w:after="0" w:line="360" w:lineRule="auto"/>
              <w:ind w:left="66" w:right="158"/>
              <w:jc w:val="both"/>
              <w:rPr>
                <w:rFonts w:ascii="Times New Roman" w:hAnsi="Times New Roman"/>
                <w:iCs/>
                <w:color w:val="000000" w:themeColor="text1"/>
                <w:sz w:val="23"/>
                <w:szCs w:val="23"/>
                <w:shd w:val="clear" w:color="auto" w:fill="FFFFFF"/>
                <w:lang w:val="vi-VN"/>
              </w:rPr>
            </w:pPr>
            <w:r w:rsidRPr="002F7DBE">
              <w:rPr>
                <w:rFonts w:ascii="Times New Roman" w:hAnsi="Times New Roman"/>
                <w:iCs/>
                <w:color w:val="000000" w:themeColor="text1"/>
                <w:sz w:val="23"/>
                <w:szCs w:val="23"/>
                <w:shd w:val="clear" w:color="auto" w:fill="FFFFFF"/>
                <w:lang w:val="vi-VN"/>
              </w:rPr>
              <w:t xml:space="preserve">In cases </w:t>
            </w:r>
            <w:r>
              <w:rPr>
                <w:rFonts w:ascii="Times New Roman" w:hAnsi="Times New Roman"/>
                <w:iCs/>
                <w:color w:val="000000" w:themeColor="text1"/>
                <w:sz w:val="23"/>
                <w:szCs w:val="23"/>
                <w:shd w:val="clear" w:color="auto" w:fill="FFFFFF"/>
              </w:rPr>
              <w:t xml:space="preserve">an </w:t>
            </w:r>
            <w:r w:rsidRPr="002F7DBE">
              <w:rPr>
                <w:rFonts w:ascii="Times New Roman" w:hAnsi="Times New Roman"/>
                <w:iCs/>
                <w:color w:val="000000" w:themeColor="text1"/>
                <w:sz w:val="23"/>
                <w:szCs w:val="23"/>
                <w:shd w:val="clear" w:color="auto" w:fill="FFFFFF"/>
                <w:lang w:val="vi-VN"/>
              </w:rPr>
              <w:t>enterprise undergo</w:t>
            </w:r>
            <w:r>
              <w:rPr>
                <w:rFonts w:ascii="Times New Roman" w:hAnsi="Times New Roman"/>
                <w:iCs/>
                <w:color w:val="000000" w:themeColor="text1"/>
                <w:sz w:val="23"/>
                <w:szCs w:val="23"/>
                <w:shd w:val="clear" w:color="auto" w:fill="FFFFFF"/>
              </w:rPr>
              <w:t>s</w:t>
            </w:r>
            <w:r w:rsidRPr="002F7DBE">
              <w:rPr>
                <w:rFonts w:ascii="Times New Roman" w:hAnsi="Times New Roman"/>
                <w:iCs/>
                <w:color w:val="000000" w:themeColor="text1"/>
                <w:sz w:val="23"/>
                <w:szCs w:val="23"/>
                <w:shd w:val="clear" w:color="auto" w:fill="FFFFFF"/>
                <w:lang w:val="vi-VN"/>
              </w:rPr>
              <w:t xml:space="preserve"> equitization, change of enterprise type, division, separation, merger, or consolidation, </w:t>
            </w:r>
            <w:r>
              <w:rPr>
                <w:rFonts w:ascii="Times New Roman" w:hAnsi="Times New Roman"/>
                <w:iCs/>
                <w:color w:val="000000" w:themeColor="text1"/>
                <w:sz w:val="23"/>
                <w:szCs w:val="23"/>
                <w:shd w:val="clear" w:color="auto" w:fill="FFFFFF"/>
              </w:rPr>
              <w:t xml:space="preserve">the </w:t>
            </w:r>
            <w:r w:rsidRPr="002F7DBE">
              <w:rPr>
                <w:rFonts w:ascii="Times New Roman" w:hAnsi="Times New Roman"/>
                <w:iCs/>
                <w:color w:val="000000" w:themeColor="text1"/>
                <w:sz w:val="23"/>
                <w:szCs w:val="23"/>
                <w:shd w:val="clear" w:color="auto" w:fill="FFFFFF"/>
                <w:lang w:val="vi-VN"/>
              </w:rPr>
              <w:t xml:space="preserve">enterprise </w:t>
            </w:r>
            <w:r>
              <w:rPr>
                <w:rFonts w:ascii="Times New Roman" w:hAnsi="Times New Roman"/>
                <w:iCs/>
                <w:color w:val="000000" w:themeColor="text1"/>
                <w:sz w:val="23"/>
                <w:szCs w:val="23"/>
                <w:shd w:val="clear" w:color="auto" w:fill="FFFFFF"/>
              </w:rPr>
              <w:t>is</w:t>
            </w:r>
            <w:r w:rsidRPr="002F7DBE">
              <w:rPr>
                <w:rFonts w:ascii="Times New Roman" w:hAnsi="Times New Roman"/>
                <w:iCs/>
                <w:color w:val="000000" w:themeColor="text1"/>
                <w:sz w:val="23"/>
                <w:szCs w:val="23"/>
                <w:shd w:val="clear" w:color="auto" w:fill="FFFFFF"/>
                <w:lang w:val="vi-VN"/>
              </w:rPr>
              <w:t xml:space="preserve"> responsible for completing land lease procedure and signing new land lease contract with the competent </w:t>
            </w:r>
            <w:r w:rsidRPr="00327977">
              <w:rPr>
                <w:rFonts w:ascii="Times New Roman" w:hAnsi="Times New Roman"/>
                <w:iCs/>
                <w:color w:val="000000" w:themeColor="text1"/>
                <w:sz w:val="23"/>
                <w:szCs w:val="23"/>
                <w:shd w:val="clear" w:color="auto" w:fill="FFFFFF"/>
                <w:lang w:val="vi-VN"/>
              </w:rPr>
              <w:t>authorities</w:t>
            </w:r>
            <w:r w:rsidRPr="002F7DBE">
              <w:rPr>
                <w:rFonts w:ascii="Times New Roman" w:hAnsi="Times New Roman"/>
                <w:iCs/>
                <w:color w:val="000000" w:themeColor="text1"/>
                <w:sz w:val="23"/>
                <w:szCs w:val="23"/>
                <w:shd w:val="clear" w:color="auto" w:fill="FFFFFF"/>
                <w:lang w:val="vi-VN"/>
              </w:rPr>
              <w:t xml:space="preserve">. If the enterprise has not completed the legal procedures regarding land use rights and is not directly leasing land from the State under a Decision, Contract, or Certificate of </w:t>
            </w:r>
            <w:r>
              <w:rPr>
                <w:rFonts w:ascii="Times New Roman" w:hAnsi="Times New Roman"/>
                <w:iCs/>
                <w:color w:val="000000" w:themeColor="text1"/>
                <w:sz w:val="23"/>
                <w:szCs w:val="23"/>
                <w:shd w:val="clear" w:color="auto" w:fill="FFFFFF"/>
              </w:rPr>
              <w:t>l</w:t>
            </w:r>
            <w:r w:rsidRPr="002F7DBE">
              <w:rPr>
                <w:rFonts w:ascii="Times New Roman" w:hAnsi="Times New Roman"/>
                <w:iCs/>
                <w:color w:val="000000" w:themeColor="text1"/>
                <w:sz w:val="23"/>
                <w:szCs w:val="23"/>
                <w:shd w:val="clear" w:color="auto" w:fill="FFFFFF"/>
                <w:lang w:val="vi-VN"/>
              </w:rPr>
              <w:t xml:space="preserve">and </w:t>
            </w:r>
            <w:r>
              <w:rPr>
                <w:rFonts w:ascii="Times New Roman" w:hAnsi="Times New Roman"/>
                <w:iCs/>
                <w:color w:val="000000" w:themeColor="text1"/>
                <w:sz w:val="23"/>
                <w:szCs w:val="23"/>
                <w:shd w:val="clear" w:color="auto" w:fill="FFFFFF"/>
              </w:rPr>
              <w:t>u</w:t>
            </w:r>
            <w:r w:rsidRPr="002F7DBE">
              <w:rPr>
                <w:rFonts w:ascii="Times New Roman" w:hAnsi="Times New Roman"/>
                <w:iCs/>
                <w:color w:val="000000" w:themeColor="text1"/>
                <w:sz w:val="23"/>
                <w:szCs w:val="23"/>
                <w:shd w:val="clear" w:color="auto" w:fill="FFFFFF"/>
                <w:lang w:val="vi-VN"/>
              </w:rPr>
              <w:t xml:space="preserve">se </w:t>
            </w:r>
            <w:r>
              <w:rPr>
                <w:rFonts w:ascii="Times New Roman" w:hAnsi="Times New Roman"/>
                <w:iCs/>
                <w:color w:val="000000" w:themeColor="text1"/>
                <w:sz w:val="23"/>
                <w:szCs w:val="23"/>
                <w:shd w:val="clear" w:color="auto" w:fill="FFFFFF"/>
              </w:rPr>
              <w:t>r</w:t>
            </w:r>
            <w:r w:rsidRPr="002F7DBE">
              <w:rPr>
                <w:rFonts w:ascii="Times New Roman" w:hAnsi="Times New Roman"/>
                <w:iCs/>
                <w:color w:val="000000" w:themeColor="text1"/>
                <w:sz w:val="23"/>
                <w:szCs w:val="23"/>
                <w:shd w:val="clear" w:color="auto" w:fill="FFFFFF"/>
                <w:lang w:val="vi-VN"/>
              </w:rPr>
              <w:t>ights, it is not eligible for the land rental reduction under Decision No. 25/2023/Q</w:t>
            </w:r>
            <w:r>
              <w:rPr>
                <w:rFonts w:ascii="Times New Roman" w:hAnsi="Times New Roman"/>
                <w:iCs/>
                <w:color w:val="000000" w:themeColor="text1"/>
                <w:sz w:val="23"/>
                <w:szCs w:val="23"/>
                <w:shd w:val="clear" w:color="auto" w:fill="FFFFFF"/>
              </w:rPr>
              <w:t>D</w:t>
            </w:r>
            <w:r w:rsidRPr="002F7DBE">
              <w:rPr>
                <w:rFonts w:ascii="Times New Roman" w:hAnsi="Times New Roman"/>
                <w:iCs/>
                <w:color w:val="000000" w:themeColor="text1"/>
                <w:sz w:val="23"/>
                <w:szCs w:val="23"/>
                <w:shd w:val="clear" w:color="auto" w:fill="FFFFFF"/>
                <w:lang w:val="vi-VN"/>
              </w:rPr>
              <w:t>-TTg.</w:t>
            </w:r>
          </w:p>
          <w:p w14:paraId="2DB6A161" w14:textId="1856B9F2" w:rsidR="008B1B89" w:rsidRPr="002F7DBE" w:rsidRDefault="008B1B89" w:rsidP="008B1B89">
            <w:pPr>
              <w:pStyle w:val="ListParagraph"/>
              <w:spacing w:after="0" w:line="360" w:lineRule="auto"/>
              <w:ind w:left="66" w:right="158"/>
              <w:contextualSpacing w:val="0"/>
              <w:jc w:val="both"/>
              <w:rPr>
                <w:rFonts w:ascii="Times New Roman" w:hAnsi="Times New Roman"/>
                <w:iCs/>
                <w:color w:val="000000" w:themeColor="text1"/>
                <w:sz w:val="23"/>
                <w:szCs w:val="23"/>
                <w:shd w:val="clear" w:color="auto" w:fill="FFFFFF"/>
                <w:lang w:val="vi-VN"/>
              </w:rPr>
            </w:pPr>
            <w:r w:rsidRPr="002F7DBE">
              <w:rPr>
                <w:rFonts w:ascii="Times New Roman" w:hAnsi="Times New Roman"/>
                <w:iCs/>
                <w:color w:val="000000" w:themeColor="text1"/>
                <w:sz w:val="23"/>
                <w:szCs w:val="23"/>
                <w:shd w:val="clear" w:color="auto" w:fill="FFFFFF"/>
                <w:lang w:val="vi-VN"/>
              </w:rPr>
              <w:t xml:space="preserve"> </w:t>
            </w:r>
          </w:p>
        </w:tc>
      </w:tr>
    </w:tbl>
    <w:p w14:paraId="0FBC6075" w14:textId="6376E9E6" w:rsidR="00723A69" w:rsidRDefault="00723A69" w:rsidP="007A6449">
      <w:pPr>
        <w:spacing w:after="0" w:line="240" w:lineRule="auto"/>
      </w:pPr>
      <w:bookmarkStart w:id="3" w:name="_Hlk156551952"/>
      <w:bookmarkEnd w:id="1"/>
      <w:bookmarkEnd w:id="2"/>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7682"/>
      </w:tblGrid>
      <w:tr w:rsidR="00C46BFD" w14:paraId="7CD8D3F3" w14:textId="77777777" w:rsidTr="001832AF">
        <w:trPr>
          <w:trHeight w:val="2172"/>
        </w:trPr>
        <w:tc>
          <w:tcPr>
            <w:tcW w:w="3091" w:type="dxa"/>
            <w:tcBorders>
              <w:top w:val="thinThickSmallGap" w:sz="24" w:space="0" w:color="4472C4"/>
              <w:left w:val="thinThickSmallGap" w:sz="24" w:space="0" w:color="4472C4"/>
              <w:bottom w:val="nil"/>
              <w:right w:val="nil"/>
            </w:tcBorders>
            <w:shd w:val="clear" w:color="auto" w:fill="auto"/>
          </w:tcPr>
          <w:p w14:paraId="3A74BB8E" w14:textId="54A9C376" w:rsidR="00C46BFD" w:rsidRDefault="00C46BFD" w:rsidP="000F74CE">
            <w:pPr>
              <w:spacing w:after="0" w:line="360" w:lineRule="auto"/>
              <w:ind w:left="131"/>
              <w:rPr>
                <w:rFonts w:ascii="Times New Roman" w:hAnsi="Times New Roman"/>
                <w:color w:val="000000" w:themeColor="text1"/>
                <w:lang w:val="vi-VN"/>
              </w:rPr>
            </w:pPr>
            <w:r>
              <w:rPr>
                <w:rFonts w:ascii="Times New Roman" w:hAnsi="Times New Roman"/>
                <w:color w:val="000000" w:themeColor="text1"/>
                <w:lang w:val="vi-VN"/>
              </w:rPr>
              <w:br w:type="page"/>
            </w:r>
            <w:r>
              <w:rPr>
                <w:noProof/>
                <w:color w:val="000000" w:themeColor="text1"/>
              </w:rPr>
              <w:drawing>
                <wp:anchor distT="0" distB="0" distL="114300" distR="114300" simplePos="0" relativeHeight="251748352" behindDoc="0" locked="0" layoutInCell="1" allowOverlap="1" wp14:anchorId="6BA5D13E" wp14:editId="53593879">
                  <wp:simplePos x="0" y="0"/>
                  <wp:positionH relativeFrom="margin">
                    <wp:posOffset>67945</wp:posOffset>
                  </wp:positionH>
                  <wp:positionV relativeFrom="paragraph">
                    <wp:posOffset>57150</wp:posOffset>
                  </wp:positionV>
                  <wp:extent cx="836930" cy="683895"/>
                  <wp:effectExtent l="0" t="0" r="0" b="0"/>
                  <wp:wrapSquare wrapText="bothSides"/>
                  <wp:docPr id="29"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2B4BFF6B" w14:textId="77777777" w:rsidR="00C46BFD" w:rsidRDefault="00C46BFD" w:rsidP="000F74CE">
            <w:pPr>
              <w:spacing w:after="0" w:line="360" w:lineRule="auto"/>
              <w:ind w:left="131"/>
              <w:rPr>
                <w:rFonts w:ascii="Times New Roman" w:hAnsi="Times New Roman"/>
                <w:b/>
                <w:color w:val="000000" w:themeColor="text1"/>
                <w:lang w:val="vi-VN"/>
              </w:rPr>
            </w:pPr>
          </w:p>
          <w:p w14:paraId="1D9274A1" w14:textId="77777777" w:rsidR="00C46BFD" w:rsidRDefault="00C46BFD" w:rsidP="000F74CE">
            <w:pPr>
              <w:spacing w:after="0" w:line="360" w:lineRule="auto"/>
              <w:ind w:left="131"/>
              <w:rPr>
                <w:rFonts w:ascii="Times New Roman" w:hAnsi="Times New Roman"/>
                <w:b/>
                <w:color w:val="000000" w:themeColor="text1"/>
                <w:lang w:val="vi-VN"/>
              </w:rPr>
            </w:pPr>
          </w:p>
          <w:p w14:paraId="16910647" w14:textId="77777777" w:rsidR="00C46BFD" w:rsidRDefault="00C46BFD" w:rsidP="000F74CE">
            <w:pPr>
              <w:spacing w:after="0" w:line="360" w:lineRule="auto"/>
              <w:ind w:left="131"/>
              <w:rPr>
                <w:rFonts w:ascii="Times New Roman" w:hAnsi="Times New Roman"/>
                <w:b/>
                <w:color w:val="000000" w:themeColor="text1"/>
                <w:lang w:val="vi-VN"/>
              </w:rPr>
            </w:pPr>
          </w:p>
          <w:p w14:paraId="54AA97B3" w14:textId="77777777" w:rsidR="00C46BFD" w:rsidRDefault="00C46BFD" w:rsidP="000F74CE">
            <w:pPr>
              <w:spacing w:after="0" w:line="360" w:lineRule="auto"/>
              <w:ind w:left="131"/>
              <w:rPr>
                <w:rFonts w:ascii="Times New Roman" w:hAnsi="Times New Roman"/>
                <w:b/>
                <w:color w:val="2F5496" w:themeColor="accent5" w:themeShade="BF"/>
                <w:lang w:val="vi-VN"/>
              </w:rPr>
            </w:pPr>
            <w:r>
              <w:rPr>
                <w:rFonts w:ascii="Times New Roman" w:hAnsi="Times New Roman"/>
                <w:b/>
                <w:color w:val="2F5496" w:themeColor="accent5" w:themeShade="BF"/>
                <w:lang w:val="vi-VN"/>
              </w:rPr>
              <w:t>IC&amp;PARTNERS VIETNAM</w:t>
            </w:r>
          </w:p>
          <w:p w14:paraId="2F8A99ED" w14:textId="77777777" w:rsidR="00C46BFD" w:rsidRDefault="00C46BFD" w:rsidP="000F74CE">
            <w:pPr>
              <w:spacing w:after="0" w:line="360" w:lineRule="auto"/>
              <w:ind w:left="131"/>
              <w:rPr>
                <w:rFonts w:ascii="Times New Roman" w:hAnsi="Times New Roman"/>
                <w:b/>
                <w:i/>
                <w:color w:val="000000" w:themeColor="text1"/>
                <w:lang w:val="vi-VN"/>
              </w:rPr>
            </w:pPr>
            <w:r>
              <w:rPr>
                <w:rFonts w:ascii="Times New Roman" w:hAnsi="Times New Roman"/>
                <w:b/>
                <w:i/>
                <w:color w:val="000000" w:themeColor="text1"/>
                <w:lang w:val="vi-VN"/>
              </w:rPr>
              <w:t xml:space="preserve">Supporting </w:t>
            </w:r>
          </w:p>
          <w:p w14:paraId="733FE226" w14:textId="77777777" w:rsidR="00C46BFD" w:rsidRDefault="00C46BFD" w:rsidP="000F74CE">
            <w:pPr>
              <w:spacing w:after="0" w:line="360" w:lineRule="auto"/>
              <w:ind w:left="131"/>
              <w:rPr>
                <w:rFonts w:ascii="Times New Roman" w:hAnsi="Times New Roman"/>
                <w:color w:val="000000" w:themeColor="text1"/>
                <w:lang w:val="vi-VN"/>
              </w:rPr>
            </w:pPr>
            <w:r>
              <w:rPr>
                <w:rFonts w:ascii="Times New Roman" w:hAnsi="Times New Roman"/>
                <w:b/>
                <w:i/>
                <w:color w:val="000000" w:themeColor="text1"/>
                <w:lang w:val="vi-VN"/>
              </w:rPr>
              <w:t>Business Worldwide</w:t>
            </w:r>
          </w:p>
        </w:tc>
        <w:tc>
          <w:tcPr>
            <w:tcW w:w="7682" w:type="dxa"/>
            <w:tcBorders>
              <w:top w:val="thinThickSmallGap" w:sz="24" w:space="0" w:color="4472C4"/>
              <w:left w:val="nil"/>
              <w:bottom w:val="nil"/>
              <w:right w:val="thinThickSmallGap" w:sz="24" w:space="0" w:color="4472C4"/>
            </w:tcBorders>
            <w:shd w:val="clear" w:color="auto" w:fill="auto"/>
          </w:tcPr>
          <w:p w14:paraId="74D3CFD3" w14:textId="77777777" w:rsidR="00C46BFD" w:rsidRPr="00AB2779" w:rsidRDefault="00C46BFD" w:rsidP="000F74CE">
            <w:pPr>
              <w:spacing w:after="0" w:line="360" w:lineRule="auto"/>
              <w:jc w:val="center"/>
              <w:rPr>
                <w:rFonts w:ascii="Times New Roman" w:hAnsi="Times New Roman"/>
                <w:color w:val="000000" w:themeColor="text1"/>
                <w:sz w:val="44"/>
                <w:szCs w:val="44"/>
                <w:lang w:val="vi-VN"/>
              </w:rPr>
            </w:pPr>
            <w:r w:rsidRPr="00AB2779">
              <w:rPr>
                <w:noProof/>
                <w:color w:val="000000" w:themeColor="text1"/>
              </w:rPr>
              <mc:AlternateContent>
                <mc:Choice Requires="wps">
                  <w:drawing>
                    <wp:anchor distT="0" distB="0" distL="114300" distR="114300" simplePos="0" relativeHeight="251749376" behindDoc="0" locked="0" layoutInCell="1" allowOverlap="1" wp14:anchorId="20D86B07" wp14:editId="413D4FC8">
                      <wp:simplePos x="0" y="0"/>
                      <wp:positionH relativeFrom="column">
                        <wp:posOffset>-10160</wp:posOffset>
                      </wp:positionH>
                      <wp:positionV relativeFrom="paragraph">
                        <wp:posOffset>1905</wp:posOffset>
                      </wp:positionV>
                      <wp:extent cx="4781550" cy="1533525"/>
                      <wp:effectExtent l="0" t="0" r="0" b="9525"/>
                      <wp:wrapNone/>
                      <wp:docPr id="28" name="Text Box 21"/>
                      <wp:cNvGraphicFramePr/>
                      <a:graphic xmlns:a="http://schemas.openxmlformats.org/drawingml/2006/main">
                        <a:graphicData uri="http://schemas.microsoft.com/office/word/2010/wordprocessingShape">
                          <wps:wsp>
                            <wps:cNvSpPr txBox="1"/>
                            <wps:spPr>
                              <a:xfrm>
                                <a:off x="0" y="0"/>
                                <a:ext cx="478155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3F6BC10" w14:textId="77777777" w:rsidR="000F74CE" w:rsidRDefault="000F74CE" w:rsidP="00CD7722">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2B99601F" w14:textId="5F753F41" w:rsidR="000F74CE" w:rsidRDefault="00982EF9" w:rsidP="00CD7722">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JUN</w:t>
                                  </w:r>
                                  <w:r w:rsidR="00D067CC">
                                    <w:rPr>
                                      <w:rFonts w:ascii="Times New Roman" w:hAnsi="Times New Roman"/>
                                      <w:bCs/>
                                      <w:color w:val="FFFFFF"/>
                                      <w:sz w:val="24"/>
                                      <w:szCs w:val="24"/>
                                    </w:rPr>
                                    <w:t>E</w:t>
                                  </w:r>
                                  <w:r w:rsidR="000F74CE">
                                    <w:rPr>
                                      <w:rFonts w:ascii="Times New Roman" w:hAnsi="Times New Roman"/>
                                      <w:bCs/>
                                      <w:color w:val="FFFFFF"/>
                                      <w:sz w:val="24"/>
                                      <w:szCs w:val="24"/>
                                    </w:rPr>
                                    <w:t xml:space="preserve"> 2024</w:t>
                                  </w:r>
                                </w:p>
                                <w:p w14:paraId="3609427B" w14:textId="77777777" w:rsidR="000F74CE" w:rsidRPr="00CD7722" w:rsidRDefault="000F74CE" w:rsidP="00CD7722">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TAXATION</w:t>
                                  </w:r>
                                </w:p>
                                <w:p w14:paraId="5E6AAEFC" w14:textId="49E57CEF" w:rsidR="000F74CE" w:rsidRPr="00BB31FE" w:rsidRDefault="000F74CE" w:rsidP="00C46BFD">
                                  <w:pPr>
                                    <w:spacing w:before="360" w:after="0"/>
                                    <w:jc w:val="center"/>
                                    <w:rPr>
                                      <w:rFonts w:ascii="Times New Roman" w:hAnsi="Times New Roman"/>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20D86B07" id="_x0000_s1030" type="#_x0000_t202" style="position:absolute;left:0;text-align:left;margin-left:-.8pt;margin-top:.15pt;width:376.5pt;height:120.7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" fillcolor="black [3200]" stroked="f">
                      <v:fill opacity="32896f"/>
                      <v:textbox>
                        <w:txbxContent>
                          <w:p w14:paraId="03F6BC10" w14:textId="77777777" w:rsidR="000F74CE" w:rsidRDefault="000F74CE" w:rsidP="00CD7722">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2B99601F" w14:textId="5F753F41" w:rsidR="000F74CE" w:rsidRDefault="00982EF9" w:rsidP="00CD7722">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JUN</w:t>
                            </w:r>
                            <w:r w:rsidR="00D067CC">
                              <w:rPr>
                                <w:rFonts w:ascii="Times New Roman" w:hAnsi="Times New Roman"/>
                                <w:bCs/>
                                <w:color w:val="FFFFFF"/>
                                <w:sz w:val="24"/>
                                <w:szCs w:val="24"/>
                              </w:rPr>
                              <w:t>E</w:t>
                            </w:r>
                            <w:r w:rsidR="000F74CE">
                              <w:rPr>
                                <w:rFonts w:ascii="Times New Roman" w:hAnsi="Times New Roman"/>
                                <w:bCs/>
                                <w:color w:val="FFFFFF"/>
                                <w:sz w:val="24"/>
                                <w:szCs w:val="24"/>
                              </w:rPr>
                              <w:t xml:space="preserve"> 2024</w:t>
                            </w:r>
                          </w:p>
                          <w:p w14:paraId="3609427B" w14:textId="77777777" w:rsidR="000F74CE" w:rsidRPr="00CD7722" w:rsidRDefault="000F74CE" w:rsidP="00CD7722">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TAXATION</w:t>
                            </w:r>
                          </w:p>
                          <w:p w14:paraId="5E6AAEFC" w14:textId="49E57CEF" w:rsidR="000F74CE" w:rsidRPr="00BB31FE" w:rsidRDefault="000F74CE" w:rsidP="00C46BFD">
                            <w:pPr>
                              <w:spacing w:before="360" w:after="0"/>
                              <w:jc w:val="center"/>
                              <w:rPr>
                                <w:rFonts w:ascii="Times New Roman" w:hAnsi="Times New Roman"/>
                                <w:b/>
                                <w:color w:val="FFFFFF" w:themeColor="background1"/>
                                <w:sz w:val="44"/>
                                <w:szCs w:val="44"/>
                              </w:rPr>
                            </w:pPr>
                          </w:p>
                        </w:txbxContent>
                      </v:textbox>
                    </v:shape>
                  </w:pict>
                </mc:Fallback>
              </mc:AlternateContent>
            </w:r>
            <w:r w:rsidRPr="00AB2779">
              <w:rPr>
                <w:rFonts w:ascii="Times New Roman" w:hAnsi="Times New Roman"/>
                <w:noProof/>
                <w:color w:val="000000" w:themeColor="text1"/>
                <w:sz w:val="44"/>
                <w:szCs w:val="44"/>
              </w:rPr>
              <w:drawing>
                <wp:inline distT="0" distB="0" distL="0" distR="0" wp14:anchorId="60042E26" wp14:editId="0A44CD52">
                  <wp:extent cx="4781550" cy="1524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81550" cy="1524000"/>
                          </a:xfrm>
                          <a:prstGeom prst="rect">
                            <a:avLst/>
                          </a:prstGeom>
                          <a:noFill/>
                          <a:ln>
                            <a:noFill/>
                          </a:ln>
                        </pic:spPr>
                      </pic:pic>
                    </a:graphicData>
                  </a:graphic>
                </wp:inline>
              </w:drawing>
            </w:r>
          </w:p>
        </w:tc>
      </w:tr>
      <w:tr w:rsidR="00A15898" w14:paraId="32E08D9F" w14:textId="77777777" w:rsidTr="001832AF">
        <w:trPr>
          <w:trHeight w:val="12721"/>
        </w:trPr>
        <w:tc>
          <w:tcPr>
            <w:tcW w:w="3091" w:type="dxa"/>
            <w:tcBorders>
              <w:top w:val="nil"/>
              <w:left w:val="thinThickSmallGap" w:sz="24" w:space="0" w:color="4472C4"/>
              <w:bottom w:val="thinThickSmallGap" w:sz="24" w:space="0" w:color="4472C4"/>
              <w:right w:val="nil"/>
            </w:tcBorders>
            <w:shd w:val="clear" w:color="auto" w:fill="D9D9D9" w:themeFill="background1" w:themeFillShade="D9"/>
          </w:tcPr>
          <w:p w14:paraId="1C823AAB" w14:textId="77777777" w:rsidR="00A15898" w:rsidRPr="00EA6583" w:rsidRDefault="00A15898" w:rsidP="00A15898">
            <w:pPr>
              <w:pStyle w:val="ListParagraph"/>
              <w:spacing w:after="0" w:line="360" w:lineRule="auto"/>
              <w:ind w:left="341"/>
              <w:contextualSpacing w:val="0"/>
              <w:jc w:val="both"/>
              <w:rPr>
                <w:rFonts w:asciiTheme="majorHAnsi" w:hAnsiTheme="majorHAnsi" w:cstheme="majorHAnsi"/>
                <w:b/>
                <w:i/>
                <w:color w:val="2F5496" w:themeColor="accent5" w:themeShade="BF"/>
                <w:lang w:val="vi-VN"/>
              </w:rPr>
            </w:pPr>
          </w:p>
          <w:p w14:paraId="4B11781B" w14:textId="77777777" w:rsidR="00A15898" w:rsidRPr="00EA6583" w:rsidRDefault="00A15898" w:rsidP="00A15898">
            <w:pPr>
              <w:pStyle w:val="ListParagraph"/>
              <w:numPr>
                <w:ilvl w:val="1"/>
                <w:numId w:val="2"/>
              </w:numPr>
              <w:spacing w:after="0" w:line="360" w:lineRule="auto"/>
              <w:ind w:left="341" w:hanging="295"/>
              <w:contextualSpacing w:val="0"/>
              <w:jc w:val="both"/>
              <w:rPr>
                <w:rFonts w:asciiTheme="majorHAnsi" w:hAnsiTheme="majorHAnsi" w:cstheme="majorHAnsi"/>
                <w:b/>
                <w:i/>
                <w:color w:val="2F5496" w:themeColor="accent5" w:themeShade="BF"/>
                <w:lang w:val="vi-VN"/>
              </w:rPr>
            </w:pPr>
            <w:r w:rsidRPr="00EA6583">
              <w:rPr>
                <w:rFonts w:asciiTheme="majorHAnsi" w:hAnsiTheme="majorHAnsi" w:cstheme="majorHAnsi"/>
                <w:b/>
                <w:i/>
                <w:color w:val="2F5496" w:themeColor="accent5" w:themeShade="BF"/>
              </w:rPr>
              <w:t>Taxation</w:t>
            </w:r>
          </w:p>
          <w:p w14:paraId="7839704F" w14:textId="77777777" w:rsidR="00A15898" w:rsidRPr="008B1B89"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Cs/>
                <w:iCs/>
                <w:color w:val="000000" w:themeColor="text1"/>
                <w:spacing w:val="-6"/>
              </w:rPr>
            </w:pPr>
            <w:r w:rsidRPr="008B1B89">
              <w:rPr>
                <w:rFonts w:asciiTheme="majorHAnsi" w:hAnsiTheme="majorHAnsi" w:cstheme="majorHAnsi"/>
                <w:bCs/>
                <w:iCs/>
                <w:color w:val="000000" w:themeColor="text1"/>
                <w:lang w:val="vi-VN"/>
              </w:rPr>
              <w:t>The extension of the deadlines for tax payment and land rental in 2024</w:t>
            </w:r>
          </w:p>
          <w:p w14:paraId="4E9671FF" w14:textId="77777777" w:rsidR="00A15898" w:rsidRPr="00A15898"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Cs/>
                <w:iCs/>
                <w:color w:val="000000" w:themeColor="text1"/>
                <w:spacing w:val="-6"/>
              </w:rPr>
            </w:pPr>
            <w:r w:rsidRPr="00A15898">
              <w:rPr>
                <w:rFonts w:asciiTheme="majorHAnsi" w:hAnsiTheme="majorHAnsi" w:cstheme="majorHAnsi"/>
                <w:bCs/>
                <w:iCs/>
                <w:color w:val="000000" w:themeColor="text1"/>
                <w:lang w:val="vi-VN"/>
              </w:rPr>
              <w:t>Entitles eligible for land rental reduction</w:t>
            </w:r>
          </w:p>
          <w:p w14:paraId="7CA021AB" w14:textId="77777777" w:rsidR="00A15898" w:rsidRPr="00A15898"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
                <w:iCs/>
                <w:color w:val="000000" w:themeColor="text1"/>
                <w:spacing w:val="-10"/>
              </w:rPr>
            </w:pPr>
            <w:r w:rsidRPr="00A15898">
              <w:rPr>
                <w:rFonts w:asciiTheme="majorHAnsi" w:hAnsiTheme="majorHAnsi" w:cstheme="majorHAnsi"/>
                <w:b/>
                <w:iCs/>
                <w:color w:val="000000" w:themeColor="text1"/>
                <w:lang w:val="vi-VN"/>
              </w:rPr>
              <w:t>Extending the deadline for paying excise tax on domestically manufactured and assembled automobile</w:t>
            </w:r>
            <w:r w:rsidRPr="00A15898">
              <w:rPr>
                <w:rFonts w:asciiTheme="majorHAnsi" w:hAnsiTheme="majorHAnsi" w:cstheme="majorHAnsi"/>
                <w:b/>
                <w:iCs/>
                <w:color w:val="000000" w:themeColor="text1"/>
                <w:spacing w:val="-10"/>
                <w:lang w:val="vi-VN"/>
              </w:rPr>
              <w:t>s</w:t>
            </w:r>
            <w:r w:rsidRPr="00A15898">
              <w:rPr>
                <w:rFonts w:asciiTheme="majorHAnsi" w:hAnsiTheme="majorHAnsi" w:cstheme="majorHAnsi"/>
                <w:b/>
                <w:iCs/>
                <w:color w:val="000000" w:themeColor="text1"/>
                <w:spacing w:val="-10"/>
              </w:rPr>
              <w:t xml:space="preserve"> </w:t>
            </w:r>
          </w:p>
          <w:p w14:paraId="26389BC0" w14:textId="77777777" w:rsidR="00A15898" w:rsidRPr="00EA6583" w:rsidRDefault="00A15898" w:rsidP="00A15898">
            <w:pPr>
              <w:pStyle w:val="ListParagraph"/>
              <w:spacing w:after="0" w:line="360" w:lineRule="auto"/>
              <w:ind w:left="375"/>
              <w:contextualSpacing w:val="0"/>
              <w:jc w:val="both"/>
              <w:rPr>
                <w:rFonts w:asciiTheme="majorHAnsi" w:hAnsiTheme="majorHAnsi" w:cstheme="majorHAnsi"/>
                <w:bCs/>
                <w:iCs/>
                <w:color w:val="000000" w:themeColor="text1"/>
                <w:spacing w:val="-6"/>
              </w:rPr>
            </w:pPr>
          </w:p>
          <w:p w14:paraId="64BBEDB0" w14:textId="77777777" w:rsidR="00A15898" w:rsidRPr="00EA6583" w:rsidRDefault="00A15898" w:rsidP="00A15898">
            <w:pPr>
              <w:pStyle w:val="ListParagraph"/>
              <w:numPr>
                <w:ilvl w:val="1"/>
                <w:numId w:val="2"/>
              </w:numPr>
              <w:spacing w:after="0" w:line="360" w:lineRule="auto"/>
              <w:ind w:left="341" w:hanging="295"/>
              <w:contextualSpacing w:val="0"/>
              <w:jc w:val="both"/>
              <w:rPr>
                <w:rFonts w:asciiTheme="majorHAnsi" w:hAnsiTheme="majorHAnsi" w:cstheme="majorHAnsi"/>
                <w:b/>
                <w:i/>
                <w:color w:val="2F5496" w:themeColor="accent5" w:themeShade="BF"/>
                <w:lang w:val="vi-VN"/>
              </w:rPr>
            </w:pPr>
            <w:r w:rsidRPr="00EA6583">
              <w:rPr>
                <w:rFonts w:asciiTheme="majorHAnsi" w:hAnsiTheme="majorHAnsi" w:cstheme="majorHAnsi"/>
                <w:b/>
                <w:i/>
                <w:color w:val="2F5496" w:themeColor="accent5" w:themeShade="BF"/>
              </w:rPr>
              <w:t>Investment</w:t>
            </w:r>
          </w:p>
          <w:p w14:paraId="189A6A15" w14:textId="3A5B3533" w:rsidR="00A15898" w:rsidRPr="00EA6583" w:rsidRDefault="00F270B7" w:rsidP="00A15898">
            <w:pPr>
              <w:pStyle w:val="ListParagraph"/>
              <w:numPr>
                <w:ilvl w:val="0"/>
                <w:numId w:val="3"/>
              </w:numPr>
              <w:spacing w:after="0" w:line="360" w:lineRule="auto"/>
              <w:ind w:left="312" w:hanging="270"/>
              <w:contextualSpacing w:val="0"/>
              <w:jc w:val="both"/>
              <w:rPr>
                <w:rFonts w:asciiTheme="majorHAnsi" w:hAnsiTheme="majorHAnsi" w:cstheme="majorHAnsi"/>
                <w:bCs/>
                <w:iCs/>
                <w:spacing w:val="-4"/>
              </w:rPr>
            </w:pPr>
            <w:r>
              <w:rPr>
                <w:rFonts w:asciiTheme="majorHAnsi" w:hAnsiTheme="majorHAnsi" w:cstheme="majorHAnsi"/>
                <w:bCs/>
                <w:iCs/>
                <w:color w:val="000000" w:themeColor="text1"/>
              </w:rPr>
              <w:t>Amending</w:t>
            </w:r>
            <w:r w:rsidRPr="00EA6583">
              <w:rPr>
                <w:rFonts w:asciiTheme="majorHAnsi" w:hAnsiTheme="majorHAnsi" w:cstheme="majorHAnsi"/>
                <w:bCs/>
                <w:iCs/>
                <w:color w:val="000000" w:themeColor="text1"/>
                <w:lang w:val="vi-VN"/>
              </w:rPr>
              <w:t xml:space="preserve"> </w:t>
            </w:r>
            <w:r w:rsidR="00A15898" w:rsidRPr="00EA6583">
              <w:rPr>
                <w:rFonts w:asciiTheme="majorHAnsi" w:hAnsiTheme="majorHAnsi" w:cstheme="majorHAnsi"/>
                <w:bCs/>
                <w:iCs/>
                <w:color w:val="000000" w:themeColor="text1"/>
                <w:lang w:val="vi-VN"/>
              </w:rPr>
              <w:t>regulations on implementing investment projects using land</w:t>
            </w:r>
          </w:p>
          <w:p w14:paraId="76E465BE" w14:textId="77777777" w:rsidR="00A15898" w:rsidRPr="00EA6583"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Cs/>
                <w:iCs/>
                <w:spacing w:val="-10"/>
              </w:rPr>
            </w:pPr>
            <w:r w:rsidRPr="00EA6583">
              <w:rPr>
                <w:rFonts w:asciiTheme="majorHAnsi" w:hAnsiTheme="majorHAnsi" w:cstheme="majorHAnsi"/>
                <w:bCs/>
                <w:iCs/>
                <w:color w:val="000000" w:themeColor="text1"/>
                <w:lang w:val="vi-VN"/>
              </w:rPr>
              <w:t xml:space="preserve">Entities eligible for </w:t>
            </w:r>
            <w:proofErr w:type="spellStart"/>
            <w:r>
              <w:rPr>
                <w:rFonts w:asciiTheme="majorHAnsi" w:hAnsiTheme="majorHAnsi" w:cstheme="majorHAnsi"/>
                <w:bCs/>
                <w:iCs/>
                <w:color w:val="000000" w:themeColor="text1"/>
              </w:rPr>
              <w:t>i</w:t>
            </w:r>
            <w:proofErr w:type="spellEnd"/>
            <w:r w:rsidRPr="00EA6583">
              <w:rPr>
                <w:rFonts w:asciiTheme="majorHAnsi" w:hAnsiTheme="majorHAnsi" w:cstheme="majorHAnsi"/>
                <w:bCs/>
                <w:iCs/>
                <w:color w:val="000000" w:themeColor="text1"/>
                <w:lang w:val="vi-VN"/>
              </w:rPr>
              <w:t xml:space="preserve">ncentives and </w:t>
            </w:r>
            <w:proofErr w:type="spellStart"/>
            <w:r>
              <w:rPr>
                <w:rFonts w:asciiTheme="majorHAnsi" w:hAnsiTheme="majorHAnsi" w:cstheme="majorHAnsi"/>
                <w:bCs/>
                <w:iCs/>
                <w:color w:val="000000" w:themeColor="text1"/>
              </w:rPr>
              <w:t>i</w:t>
            </w:r>
            <w:proofErr w:type="spellEnd"/>
            <w:r w:rsidRPr="00EA6583">
              <w:rPr>
                <w:rFonts w:asciiTheme="majorHAnsi" w:hAnsiTheme="majorHAnsi" w:cstheme="majorHAnsi"/>
                <w:bCs/>
                <w:iCs/>
                <w:color w:val="000000" w:themeColor="text1"/>
                <w:lang w:val="vi-VN"/>
              </w:rPr>
              <w:t xml:space="preserve">ncentives rates </w:t>
            </w:r>
            <w:r w:rsidRPr="00C879CC">
              <w:rPr>
                <w:rFonts w:asciiTheme="majorHAnsi" w:hAnsiTheme="majorHAnsi" w:cstheme="majorHAnsi"/>
                <w:bCs/>
                <w:iCs/>
                <w:color w:val="000000" w:themeColor="text1"/>
              </w:rPr>
              <w:t>in investor selection</w:t>
            </w:r>
            <w:r w:rsidRPr="00EA6583">
              <w:rPr>
                <w:rFonts w:asciiTheme="majorHAnsi" w:hAnsiTheme="majorHAnsi" w:cstheme="majorHAnsi"/>
                <w:bCs/>
                <w:iCs/>
                <w:color w:val="000000" w:themeColor="text1"/>
                <w:lang w:val="vi-VN"/>
              </w:rPr>
              <w:t xml:space="preserve"> 2024</w:t>
            </w:r>
          </w:p>
          <w:p w14:paraId="33201A1E" w14:textId="77777777" w:rsidR="00A15898" w:rsidRPr="00EA6583" w:rsidRDefault="00A15898" w:rsidP="00A15898">
            <w:pPr>
              <w:pStyle w:val="ListParagraph"/>
              <w:spacing w:after="0" w:line="360" w:lineRule="auto"/>
              <w:ind w:left="375"/>
              <w:contextualSpacing w:val="0"/>
              <w:jc w:val="both"/>
              <w:rPr>
                <w:rFonts w:asciiTheme="majorHAnsi" w:hAnsiTheme="majorHAnsi" w:cstheme="majorHAnsi"/>
                <w:bCs/>
                <w:iCs/>
                <w:spacing w:val="-10"/>
              </w:rPr>
            </w:pPr>
          </w:p>
          <w:p w14:paraId="7196C08B" w14:textId="77777777" w:rsidR="00A15898" w:rsidRPr="00EA6583" w:rsidRDefault="00A15898" w:rsidP="00A15898">
            <w:pPr>
              <w:pStyle w:val="ListParagraph"/>
              <w:numPr>
                <w:ilvl w:val="0"/>
                <w:numId w:val="5"/>
              </w:numPr>
              <w:spacing w:after="0" w:line="360" w:lineRule="auto"/>
              <w:ind w:left="324" w:hanging="285"/>
              <w:contextualSpacing w:val="0"/>
              <w:jc w:val="both"/>
              <w:rPr>
                <w:rFonts w:asciiTheme="majorHAnsi" w:hAnsiTheme="majorHAnsi" w:cstheme="majorHAnsi"/>
                <w:b/>
                <w:i/>
              </w:rPr>
            </w:pPr>
            <w:r>
              <w:rPr>
                <w:rFonts w:asciiTheme="majorHAnsi" w:hAnsiTheme="majorHAnsi" w:cstheme="majorHAnsi"/>
                <w:b/>
                <w:i/>
                <w:color w:val="2F5496" w:themeColor="accent5" w:themeShade="BF"/>
              </w:rPr>
              <w:t>Enterprise</w:t>
            </w:r>
          </w:p>
          <w:p w14:paraId="3F6597EC" w14:textId="77777777" w:rsidR="00A15898" w:rsidRPr="00EA6583" w:rsidRDefault="00A15898" w:rsidP="00A15898">
            <w:pPr>
              <w:pStyle w:val="ListParagraph"/>
              <w:numPr>
                <w:ilvl w:val="0"/>
                <w:numId w:val="3"/>
              </w:numPr>
              <w:spacing w:after="0" w:line="360" w:lineRule="auto"/>
              <w:ind w:left="312" w:hanging="283"/>
              <w:contextualSpacing w:val="0"/>
              <w:jc w:val="both"/>
              <w:rPr>
                <w:rFonts w:asciiTheme="majorHAnsi" w:hAnsiTheme="majorHAnsi" w:cstheme="majorHAnsi"/>
                <w:bCs/>
                <w:i/>
                <w:lang w:val="vi-VN"/>
              </w:rPr>
            </w:pPr>
            <w:r w:rsidRPr="007E4270">
              <w:rPr>
                <w:rFonts w:asciiTheme="majorHAnsi" w:hAnsiTheme="majorHAnsi" w:cstheme="majorHAnsi"/>
                <w:bCs/>
                <w:iCs/>
                <w:color w:val="000000" w:themeColor="text1"/>
                <w:lang w:val="vi-VN"/>
              </w:rPr>
              <w:t>Business valuation method from July 1, 2024</w:t>
            </w:r>
          </w:p>
          <w:p w14:paraId="3782034A" w14:textId="77777777" w:rsidR="00A15898" w:rsidRPr="00EA6583" w:rsidRDefault="00A15898" w:rsidP="00A15898">
            <w:pPr>
              <w:pStyle w:val="ListParagraph"/>
              <w:spacing w:after="0" w:line="360" w:lineRule="auto"/>
              <w:ind w:left="465"/>
              <w:contextualSpacing w:val="0"/>
              <w:jc w:val="both"/>
              <w:rPr>
                <w:rFonts w:asciiTheme="majorHAnsi" w:hAnsiTheme="majorHAnsi" w:cstheme="majorHAnsi"/>
                <w:bCs/>
                <w:i/>
                <w:lang w:val="vi-VN"/>
              </w:rPr>
            </w:pPr>
          </w:p>
          <w:p w14:paraId="11C4FD76" w14:textId="77777777" w:rsidR="00A15898" w:rsidRPr="00CF0065" w:rsidRDefault="00A15898" w:rsidP="00A15898">
            <w:pPr>
              <w:pStyle w:val="ListParagraph"/>
              <w:numPr>
                <w:ilvl w:val="0"/>
                <w:numId w:val="5"/>
              </w:numPr>
              <w:spacing w:after="0" w:line="360" w:lineRule="auto"/>
              <w:ind w:left="324" w:hanging="285"/>
              <w:contextualSpacing w:val="0"/>
              <w:jc w:val="both"/>
              <w:rPr>
                <w:rFonts w:asciiTheme="majorHAnsi" w:hAnsiTheme="majorHAnsi" w:cstheme="majorHAnsi"/>
                <w:b/>
                <w:i/>
              </w:rPr>
            </w:pPr>
            <w:r w:rsidRPr="00EA6583">
              <w:rPr>
                <w:rFonts w:asciiTheme="majorHAnsi" w:hAnsiTheme="majorHAnsi" w:cstheme="majorHAnsi"/>
                <w:b/>
                <w:i/>
                <w:color w:val="2F5496" w:themeColor="accent5" w:themeShade="BF"/>
                <w:lang w:val="vi-VN"/>
              </w:rPr>
              <w:t>Customs</w:t>
            </w:r>
          </w:p>
          <w:p w14:paraId="4D3C4799" w14:textId="77777777" w:rsidR="00A15898" w:rsidRPr="00EA6583" w:rsidRDefault="00A15898" w:rsidP="00A15898">
            <w:pPr>
              <w:pStyle w:val="ListParagraph"/>
              <w:numPr>
                <w:ilvl w:val="0"/>
                <w:numId w:val="3"/>
              </w:numPr>
              <w:spacing w:after="0" w:line="360" w:lineRule="auto"/>
              <w:ind w:left="312" w:hanging="283"/>
              <w:contextualSpacing w:val="0"/>
              <w:jc w:val="both"/>
              <w:rPr>
                <w:rFonts w:asciiTheme="majorHAnsi" w:hAnsiTheme="majorHAnsi" w:cstheme="majorHAnsi"/>
                <w:bCs/>
                <w:i/>
                <w:lang w:val="vi-VN"/>
              </w:rPr>
            </w:pPr>
            <w:r w:rsidRPr="00EA6583">
              <w:rPr>
                <w:rFonts w:asciiTheme="majorHAnsi" w:hAnsiTheme="majorHAnsi" w:cstheme="majorHAnsi"/>
                <w:bCs/>
                <w:iCs/>
                <w:color w:val="000000" w:themeColor="text1"/>
                <w:lang w:val="vi-VN"/>
              </w:rPr>
              <w:t xml:space="preserve">New regulations </w:t>
            </w:r>
            <w:r w:rsidRPr="00EA6583">
              <w:rPr>
                <w:rFonts w:asciiTheme="majorHAnsi" w:hAnsiTheme="majorHAnsi" w:cstheme="majorHAnsi"/>
                <w:bCs/>
                <w:iCs/>
                <w:color w:val="000000" w:themeColor="text1"/>
              </w:rPr>
              <w:t xml:space="preserve">on </w:t>
            </w:r>
            <w:r w:rsidRPr="00EA6583">
              <w:rPr>
                <w:rFonts w:asciiTheme="majorHAnsi" w:hAnsiTheme="majorHAnsi" w:cstheme="majorHAnsi"/>
                <w:bCs/>
                <w:iCs/>
                <w:color w:val="000000" w:themeColor="text1"/>
                <w:lang w:val="vi-VN"/>
              </w:rPr>
              <w:t>the import of refurbished goods</w:t>
            </w:r>
          </w:p>
          <w:p w14:paraId="40C8B1B1" w14:textId="22B1DD44" w:rsidR="00A15898" w:rsidRPr="00CF0065" w:rsidRDefault="00A15898" w:rsidP="00A15898">
            <w:pPr>
              <w:pStyle w:val="ListParagraph"/>
              <w:spacing w:after="0" w:line="360" w:lineRule="auto"/>
              <w:ind w:left="312"/>
              <w:contextualSpacing w:val="0"/>
              <w:jc w:val="both"/>
              <w:rPr>
                <w:rFonts w:asciiTheme="majorHAnsi" w:hAnsiTheme="majorHAnsi" w:cstheme="majorHAnsi"/>
                <w:bCs/>
                <w:i/>
                <w:lang w:val="vi-VN"/>
              </w:rPr>
            </w:pPr>
          </w:p>
        </w:tc>
        <w:tc>
          <w:tcPr>
            <w:tcW w:w="7682" w:type="dxa"/>
            <w:tcBorders>
              <w:top w:val="nil"/>
              <w:left w:val="nil"/>
              <w:bottom w:val="thinThickSmallGap" w:sz="24" w:space="0" w:color="4472C4"/>
              <w:right w:val="thinThickSmallGap" w:sz="24" w:space="0" w:color="4472C4"/>
            </w:tcBorders>
            <w:shd w:val="clear" w:color="auto" w:fill="auto"/>
          </w:tcPr>
          <w:p w14:paraId="7D8415AF" w14:textId="539F5C98" w:rsidR="00A15898" w:rsidRPr="008E0D62" w:rsidRDefault="00A15898" w:rsidP="00A15898">
            <w:pPr>
              <w:spacing w:after="0" w:line="360" w:lineRule="auto"/>
              <w:ind w:left="66" w:right="152"/>
              <w:jc w:val="center"/>
              <w:rPr>
                <w:rFonts w:ascii="Times New Roman" w:eastAsia="Times New Roman" w:hAnsi="Times New Roman"/>
                <w:b/>
                <w:bCs/>
                <w:i/>
                <w:iCs/>
                <w:sz w:val="23"/>
                <w:szCs w:val="23"/>
                <w:lang w:val="vi-VN" w:eastAsia="vi-VN"/>
              </w:rPr>
            </w:pPr>
            <w:r>
              <w:rPr>
                <w:rFonts w:ascii="Times New Roman" w:eastAsia="Times New Roman" w:hAnsi="Times New Roman"/>
                <w:b/>
                <w:bCs/>
                <w:i/>
                <w:iCs/>
                <w:sz w:val="23"/>
                <w:szCs w:val="23"/>
                <w:lang w:eastAsia="vi-VN"/>
              </w:rPr>
              <w:t>The e</w:t>
            </w:r>
            <w:r w:rsidRPr="009E4965">
              <w:rPr>
                <w:rFonts w:ascii="Times New Roman" w:eastAsia="Times New Roman" w:hAnsi="Times New Roman"/>
                <w:b/>
                <w:bCs/>
                <w:i/>
                <w:iCs/>
                <w:sz w:val="23"/>
                <w:szCs w:val="23"/>
                <w:lang w:val="vi-VN" w:eastAsia="vi-VN"/>
              </w:rPr>
              <w:t>xtension of the deadline for paying excise tax on domestically manufactured and assembled</w:t>
            </w:r>
            <w:r w:rsidRPr="008E0D62">
              <w:rPr>
                <w:rFonts w:ascii="Times New Roman" w:eastAsia="Times New Roman" w:hAnsi="Times New Roman"/>
                <w:b/>
                <w:bCs/>
                <w:i/>
                <w:iCs/>
                <w:sz w:val="23"/>
                <w:szCs w:val="23"/>
                <w:lang w:val="vi-VN" w:eastAsia="vi-VN"/>
              </w:rPr>
              <w:t xml:space="preserve"> automobiles</w:t>
            </w:r>
          </w:p>
          <w:p w14:paraId="66957E9F" w14:textId="77777777" w:rsidR="00A15898" w:rsidRPr="00AB2779" w:rsidRDefault="00A15898" w:rsidP="00A15898">
            <w:pPr>
              <w:spacing w:after="0" w:line="360" w:lineRule="auto"/>
              <w:ind w:left="66" w:right="152"/>
              <w:jc w:val="center"/>
              <w:rPr>
                <w:rFonts w:asciiTheme="majorHAnsi" w:hAnsiTheme="majorHAnsi" w:cstheme="majorHAnsi"/>
                <w:iCs/>
                <w:color w:val="000000" w:themeColor="text1"/>
                <w:sz w:val="23"/>
                <w:szCs w:val="23"/>
              </w:rPr>
            </w:pPr>
          </w:p>
          <w:p w14:paraId="444DAF4F" w14:textId="29199C63" w:rsidR="00A15898" w:rsidRPr="00D3708E" w:rsidRDefault="00A15898" w:rsidP="00A15898">
            <w:pPr>
              <w:pStyle w:val="NormalWeb"/>
              <w:shd w:val="clear" w:color="auto" w:fill="FFFFFF"/>
              <w:spacing w:before="0" w:beforeAutospacing="0" w:after="0" w:afterAutospacing="0" w:line="360" w:lineRule="auto"/>
              <w:ind w:left="66" w:right="152"/>
              <w:jc w:val="both"/>
              <w:rPr>
                <w:rFonts w:asciiTheme="majorHAnsi" w:hAnsiTheme="majorHAnsi" w:cstheme="majorHAnsi"/>
                <w:iCs/>
                <w:color w:val="000000" w:themeColor="text1"/>
                <w:sz w:val="23"/>
                <w:szCs w:val="23"/>
                <w:shd w:val="clear" w:color="auto" w:fill="FFFFFF"/>
              </w:rPr>
            </w:pPr>
            <w:r w:rsidRPr="00474BCE">
              <w:rPr>
                <w:rFonts w:asciiTheme="majorHAnsi" w:hAnsiTheme="majorHAnsi" w:cstheme="majorHAnsi"/>
                <w:iCs/>
                <w:color w:val="000000" w:themeColor="text1"/>
                <w:sz w:val="23"/>
                <w:szCs w:val="23"/>
                <w:shd w:val="clear" w:color="auto" w:fill="FFFFFF"/>
              </w:rPr>
              <w:t>On June 17, 2024, the Government issued Decree 65/2024/ND-CP on extending the deadline for paying excise tax on domestically manufactured and assembled automobiles as follows:</w:t>
            </w:r>
          </w:p>
          <w:p w14:paraId="20288EC5" w14:textId="77777777" w:rsidR="00A15898" w:rsidRPr="00D3708E" w:rsidRDefault="00A15898" w:rsidP="00A15898">
            <w:pPr>
              <w:pStyle w:val="NormalWeb"/>
              <w:shd w:val="clear" w:color="auto" w:fill="FFFFFF"/>
              <w:spacing w:before="0" w:beforeAutospacing="0" w:after="0" w:afterAutospacing="0" w:line="360" w:lineRule="auto"/>
              <w:ind w:left="66" w:right="152"/>
              <w:jc w:val="both"/>
              <w:rPr>
                <w:rFonts w:asciiTheme="majorHAnsi" w:hAnsiTheme="majorHAnsi" w:cstheme="majorHAnsi"/>
                <w:iCs/>
                <w:color w:val="000000" w:themeColor="text1"/>
                <w:sz w:val="23"/>
                <w:szCs w:val="23"/>
                <w:shd w:val="clear" w:color="auto" w:fill="FFFFFF"/>
              </w:rPr>
            </w:pPr>
          </w:p>
          <w:p w14:paraId="2763B3CF" w14:textId="3EBE1FB6" w:rsidR="00A15898" w:rsidRPr="00D3708E" w:rsidRDefault="00A15898" w:rsidP="00A15898">
            <w:pPr>
              <w:pStyle w:val="NormalWeb"/>
              <w:shd w:val="clear" w:color="auto" w:fill="FFFFFF"/>
              <w:spacing w:before="0" w:beforeAutospacing="0" w:after="0" w:afterAutospacing="0" w:line="360" w:lineRule="auto"/>
              <w:ind w:left="66" w:right="152"/>
              <w:jc w:val="both"/>
              <w:rPr>
                <w:rFonts w:asciiTheme="majorHAnsi" w:hAnsiTheme="majorHAnsi" w:cstheme="majorHAnsi"/>
                <w:iCs/>
                <w:color w:val="000000" w:themeColor="text1"/>
                <w:sz w:val="23"/>
                <w:szCs w:val="23"/>
                <w:shd w:val="clear" w:color="auto" w:fill="FFFFFF"/>
              </w:rPr>
            </w:pPr>
            <w:r w:rsidRPr="00D3708E">
              <w:rPr>
                <w:rFonts w:asciiTheme="majorHAnsi" w:hAnsiTheme="majorHAnsi" w:cstheme="majorHAnsi"/>
                <w:iCs/>
                <w:color w:val="000000" w:themeColor="text1"/>
                <w:sz w:val="23"/>
                <w:szCs w:val="23"/>
                <w:shd w:val="clear" w:color="auto" w:fill="FFFFFF"/>
              </w:rPr>
              <w:t>In case the taxpayers make additional tax declarations of the extended tax period, leading to an increase in the amount of excise tax payable, and sends them to the tax authority before the extended tax payment deadline, the extended tax amount includes the additional tax payable due to the additional declaration.</w:t>
            </w:r>
          </w:p>
          <w:p w14:paraId="109B556C" w14:textId="77777777" w:rsidR="00A15898" w:rsidRPr="00D3708E" w:rsidRDefault="00A15898" w:rsidP="00A15898">
            <w:pPr>
              <w:pStyle w:val="NormalWeb"/>
              <w:shd w:val="clear" w:color="auto" w:fill="FFFFFF"/>
              <w:spacing w:before="0" w:beforeAutospacing="0" w:after="0" w:afterAutospacing="0" w:line="360" w:lineRule="auto"/>
              <w:ind w:left="66" w:right="152"/>
              <w:jc w:val="both"/>
              <w:rPr>
                <w:rFonts w:asciiTheme="majorHAnsi" w:hAnsiTheme="majorHAnsi" w:cstheme="majorHAnsi"/>
                <w:iCs/>
                <w:color w:val="000000" w:themeColor="text1"/>
                <w:sz w:val="23"/>
                <w:szCs w:val="23"/>
                <w:shd w:val="clear" w:color="auto" w:fill="FFFFFF"/>
              </w:rPr>
            </w:pPr>
          </w:p>
          <w:p w14:paraId="191444D0" w14:textId="29D45DC9" w:rsidR="00A15898" w:rsidRPr="00D3708E" w:rsidRDefault="00A15898" w:rsidP="00A15898">
            <w:pPr>
              <w:pStyle w:val="NormalWeb"/>
              <w:shd w:val="clear" w:color="auto" w:fill="FFFFFF"/>
              <w:spacing w:before="0" w:beforeAutospacing="0" w:after="0" w:afterAutospacing="0" w:line="360" w:lineRule="auto"/>
              <w:ind w:left="66" w:right="152"/>
              <w:jc w:val="both"/>
              <w:rPr>
                <w:rFonts w:asciiTheme="majorHAnsi" w:hAnsiTheme="majorHAnsi" w:cstheme="majorHAnsi"/>
                <w:iCs/>
                <w:color w:val="000000" w:themeColor="text1"/>
                <w:sz w:val="23"/>
                <w:szCs w:val="23"/>
                <w:shd w:val="clear" w:color="auto" w:fill="FFFFFF"/>
              </w:rPr>
            </w:pPr>
            <w:r w:rsidRPr="00D3708E">
              <w:rPr>
                <w:rFonts w:asciiTheme="majorHAnsi" w:hAnsiTheme="majorHAnsi" w:cstheme="majorHAnsi"/>
                <w:iCs/>
                <w:color w:val="000000" w:themeColor="text1"/>
                <w:sz w:val="23"/>
                <w:szCs w:val="23"/>
                <w:shd w:val="clear" w:color="auto" w:fill="FFFFFF"/>
              </w:rPr>
              <w:t>In cases the taxpayers eligible for the extension declares and submits the excise tax returns in accordance with current legal regulations, they are not required to pay the excise tax amount arising from the tax returns within the extended period.</w:t>
            </w:r>
          </w:p>
          <w:p w14:paraId="62356148" w14:textId="77777777" w:rsidR="00A15898" w:rsidRPr="00D3708E" w:rsidRDefault="00A15898" w:rsidP="00A15898">
            <w:pPr>
              <w:pStyle w:val="NormalWeb"/>
              <w:shd w:val="clear" w:color="auto" w:fill="FFFFFF"/>
              <w:spacing w:before="0" w:beforeAutospacing="0" w:after="0" w:afterAutospacing="0" w:line="360" w:lineRule="auto"/>
              <w:ind w:left="66" w:right="152"/>
              <w:jc w:val="both"/>
              <w:rPr>
                <w:rFonts w:asciiTheme="majorHAnsi" w:hAnsiTheme="majorHAnsi" w:cstheme="majorHAnsi"/>
                <w:iCs/>
                <w:color w:val="000000" w:themeColor="text1"/>
                <w:sz w:val="23"/>
                <w:szCs w:val="23"/>
                <w:shd w:val="clear" w:color="auto" w:fill="FFFFFF"/>
              </w:rPr>
            </w:pPr>
          </w:p>
          <w:p w14:paraId="34991FB7" w14:textId="72E13508" w:rsidR="00A15898" w:rsidRPr="00D3708E" w:rsidRDefault="00A15898" w:rsidP="00A15898">
            <w:pPr>
              <w:pStyle w:val="NormalWeb"/>
              <w:shd w:val="clear" w:color="auto" w:fill="FFFFFF"/>
              <w:spacing w:before="0" w:beforeAutospacing="0" w:after="0" w:afterAutospacing="0" w:line="360" w:lineRule="auto"/>
              <w:ind w:left="66" w:right="152"/>
              <w:jc w:val="both"/>
              <w:rPr>
                <w:rFonts w:asciiTheme="majorHAnsi" w:hAnsiTheme="majorHAnsi" w:cstheme="majorHAnsi"/>
                <w:iCs/>
                <w:color w:val="000000" w:themeColor="text1"/>
                <w:sz w:val="23"/>
                <w:szCs w:val="23"/>
                <w:shd w:val="clear" w:color="auto" w:fill="FFFFFF"/>
              </w:rPr>
            </w:pPr>
            <w:r w:rsidRPr="00D3708E">
              <w:rPr>
                <w:rFonts w:asciiTheme="majorHAnsi" w:hAnsiTheme="majorHAnsi" w:cstheme="majorHAnsi"/>
                <w:iCs/>
                <w:color w:val="000000" w:themeColor="text1"/>
                <w:sz w:val="23"/>
                <w:szCs w:val="23"/>
                <w:shd w:val="clear" w:color="auto" w:fill="FFFFFF"/>
              </w:rPr>
              <w:t xml:space="preserve">In cases </w:t>
            </w:r>
            <w:r>
              <w:rPr>
                <w:rFonts w:asciiTheme="majorHAnsi" w:hAnsiTheme="majorHAnsi" w:cstheme="majorHAnsi"/>
                <w:iCs/>
                <w:color w:val="000000" w:themeColor="text1"/>
                <w:sz w:val="23"/>
                <w:szCs w:val="23"/>
                <w:shd w:val="clear" w:color="auto" w:fill="FFFFFF"/>
                <w:lang w:val="en-US"/>
              </w:rPr>
              <w:t xml:space="preserve">the </w:t>
            </w:r>
            <w:r w:rsidRPr="00D3708E">
              <w:rPr>
                <w:rFonts w:asciiTheme="majorHAnsi" w:hAnsiTheme="majorHAnsi" w:cstheme="majorHAnsi"/>
                <w:iCs/>
                <w:color w:val="000000" w:themeColor="text1"/>
                <w:sz w:val="23"/>
                <w:szCs w:val="23"/>
                <w:shd w:val="clear" w:color="auto" w:fill="FFFFFF"/>
              </w:rPr>
              <w:t>enterprise h</w:t>
            </w:r>
            <w:r>
              <w:rPr>
                <w:rFonts w:asciiTheme="majorHAnsi" w:hAnsiTheme="majorHAnsi" w:cstheme="majorHAnsi"/>
                <w:iCs/>
                <w:color w:val="000000" w:themeColor="text1"/>
                <w:sz w:val="23"/>
                <w:szCs w:val="23"/>
                <w:shd w:val="clear" w:color="auto" w:fill="FFFFFF"/>
                <w:lang w:val="en-US"/>
              </w:rPr>
              <w:t>as</w:t>
            </w:r>
            <w:r w:rsidRPr="00D3708E">
              <w:rPr>
                <w:rFonts w:asciiTheme="majorHAnsi" w:hAnsiTheme="majorHAnsi" w:cstheme="majorHAnsi"/>
                <w:iCs/>
                <w:color w:val="000000" w:themeColor="text1"/>
                <w:sz w:val="23"/>
                <w:szCs w:val="23"/>
                <w:shd w:val="clear" w:color="auto" w:fill="FFFFFF"/>
              </w:rPr>
              <w:t xml:space="preserve"> branches or dependent units that separately declare the excise tax to the</w:t>
            </w:r>
            <w:proofErr w:type="spellStart"/>
            <w:r>
              <w:rPr>
                <w:rFonts w:asciiTheme="majorHAnsi" w:hAnsiTheme="majorHAnsi" w:cstheme="majorHAnsi"/>
                <w:iCs/>
                <w:color w:val="000000" w:themeColor="text1"/>
                <w:sz w:val="23"/>
                <w:szCs w:val="23"/>
                <w:shd w:val="clear" w:color="auto" w:fill="FFFFFF"/>
                <w:lang w:val="en-US"/>
              </w:rPr>
              <w:t>ir</w:t>
            </w:r>
            <w:proofErr w:type="spellEnd"/>
            <w:r w:rsidRPr="00D3708E">
              <w:rPr>
                <w:rFonts w:asciiTheme="majorHAnsi" w:hAnsiTheme="majorHAnsi" w:cstheme="majorHAnsi"/>
                <w:iCs/>
                <w:color w:val="000000" w:themeColor="text1"/>
                <w:sz w:val="23"/>
                <w:szCs w:val="23"/>
                <w:shd w:val="clear" w:color="auto" w:fill="FFFFFF"/>
              </w:rPr>
              <w:t xml:space="preserve"> </w:t>
            </w:r>
            <w:r w:rsidRPr="0028453A">
              <w:rPr>
                <w:rFonts w:asciiTheme="majorHAnsi" w:hAnsiTheme="majorHAnsi" w:cstheme="majorHAnsi"/>
                <w:iCs/>
                <w:color w:val="000000" w:themeColor="text1"/>
                <w:sz w:val="23"/>
                <w:szCs w:val="23"/>
                <w:shd w:val="clear" w:color="auto" w:fill="FFFFFF"/>
              </w:rPr>
              <w:t xml:space="preserve">supervisory </w:t>
            </w:r>
            <w:r w:rsidRPr="00D3708E">
              <w:rPr>
                <w:rFonts w:asciiTheme="majorHAnsi" w:hAnsiTheme="majorHAnsi" w:cstheme="majorHAnsi"/>
                <w:iCs/>
                <w:color w:val="000000" w:themeColor="text1"/>
                <w:sz w:val="23"/>
                <w:szCs w:val="23"/>
                <w:shd w:val="clear" w:color="auto" w:fill="FFFFFF"/>
              </w:rPr>
              <w:t>tax authorit</w:t>
            </w:r>
            <w:proofErr w:type="spellStart"/>
            <w:r>
              <w:rPr>
                <w:rFonts w:asciiTheme="majorHAnsi" w:hAnsiTheme="majorHAnsi" w:cstheme="majorHAnsi"/>
                <w:iCs/>
                <w:color w:val="000000" w:themeColor="text1"/>
                <w:sz w:val="23"/>
                <w:szCs w:val="23"/>
                <w:shd w:val="clear" w:color="auto" w:fill="FFFFFF"/>
                <w:lang w:val="en-US"/>
              </w:rPr>
              <w:t>ies</w:t>
            </w:r>
            <w:proofErr w:type="spellEnd"/>
            <w:r w:rsidRPr="00D3708E">
              <w:rPr>
                <w:rFonts w:asciiTheme="majorHAnsi" w:hAnsiTheme="majorHAnsi" w:cstheme="majorHAnsi"/>
                <w:iCs/>
                <w:color w:val="000000" w:themeColor="text1"/>
                <w:sz w:val="23"/>
                <w:szCs w:val="23"/>
                <w:shd w:val="clear" w:color="auto" w:fill="FFFFFF"/>
              </w:rPr>
              <w:t xml:space="preserve">, these branches or dependent units are also </w:t>
            </w:r>
            <w:r>
              <w:rPr>
                <w:rFonts w:asciiTheme="majorHAnsi" w:hAnsiTheme="majorHAnsi" w:cstheme="majorHAnsi"/>
                <w:iCs/>
                <w:color w:val="000000" w:themeColor="text1"/>
                <w:sz w:val="23"/>
                <w:szCs w:val="23"/>
                <w:shd w:val="clear" w:color="auto" w:fill="FFFFFF"/>
                <w:lang w:val="en-US"/>
              </w:rPr>
              <w:t>granted</w:t>
            </w:r>
            <w:r w:rsidRPr="00D3708E">
              <w:rPr>
                <w:rFonts w:asciiTheme="majorHAnsi" w:hAnsiTheme="majorHAnsi" w:cstheme="majorHAnsi"/>
                <w:iCs/>
                <w:color w:val="000000" w:themeColor="text1"/>
                <w:sz w:val="23"/>
                <w:szCs w:val="23"/>
                <w:shd w:val="clear" w:color="auto" w:fill="FFFFFF"/>
              </w:rPr>
              <w:t xml:space="preserve"> the extension. However, if the branches or dependent units do not </w:t>
            </w:r>
            <w:r>
              <w:rPr>
                <w:rFonts w:asciiTheme="majorHAnsi" w:hAnsiTheme="majorHAnsi" w:cstheme="majorHAnsi"/>
                <w:iCs/>
                <w:color w:val="000000" w:themeColor="text1"/>
                <w:sz w:val="23"/>
                <w:szCs w:val="23"/>
                <w:shd w:val="clear" w:color="auto" w:fill="FFFFFF"/>
                <w:lang w:val="en-US"/>
              </w:rPr>
              <w:t>participate</w:t>
            </w:r>
            <w:r w:rsidRPr="00D3708E">
              <w:rPr>
                <w:rFonts w:asciiTheme="majorHAnsi" w:hAnsiTheme="majorHAnsi" w:cstheme="majorHAnsi"/>
                <w:iCs/>
                <w:color w:val="000000" w:themeColor="text1"/>
                <w:sz w:val="23"/>
                <w:szCs w:val="23"/>
                <w:shd w:val="clear" w:color="auto" w:fill="FFFFFF"/>
              </w:rPr>
              <w:t xml:space="preserve"> in the production or assembly of automobiles, they </w:t>
            </w:r>
            <w:r>
              <w:rPr>
                <w:rFonts w:asciiTheme="majorHAnsi" w:hAnsiTheme="majorHAnsi" w:cstheme="majorHAnsi"/>
                <w:iCs/>
                <w:color w:val="000000" w:themeColor="text1"/>
                <w:sz w:val="23"/>
                <w:szCs w:val="23"/>
                <w:shd w:val="clear" w:color="auto" w:fill="FFFFFF"/>
                <w:lang w:val="en-US"/>
              </w:rPr>
              <w:t>will not be extended</w:t>
            </w:r>
            <w:r w:rsidRPr="00D3708E">
              <w:rPr>
                <w:rFonts w:asciiTheme="majorHAnsi" w:hAnsiTheme="majorHAnsi" w:cstheme="majorHAnsi"/>
                <w:iCs/>
                <w:color w:val="000000" w:themeColor="text1"/>
                <w:sz w:val="23"/>
                <w:szCs w:val="23"/>
                <w:shd w:val="clear" w:color="auto" w:fill="FFFFFF"/>
              </w:rPr>
              <w:t>.</w:t>
            </w:r>
          </w:p>
          <w:p w14:paraId="6D2C5598" w14:textId="77777777" w:rsidR="00A15898" w:rsidRPr="008E0D62" w:rsidRDefault="00A15898" w:rsidP="00A15898">
            <w:pPr>
              <w:pStyle w:val="NormalWeb"/>
              <w:shd w:val="clear" w:color="auto" w:fill="FFFFFF"/>
              <w:spacing w:before="0" w:beforeAutospacing="0" w:after="0" w:afterAutospacing="0" w:line="360" w:lineRule="auto"/>
              <w:ind w:left="66" w:right="152"/>
              <w:jc w:val="both"/>
              <w:rPr>
                <w:rFonts w:asciiTheme="majorHAnsi" w:hAnsiTheme="majorHAnsi" w:cstheme="majorHAnsi"/>
                <w:iCs/>
                <w:color w:val="000000" w:themeColor="text1"/>
                <w:sz w:val="23"/>
                <w:szCs w:val="23"/>
                <w:shd w:val="clear" w:color="auto" w:fill="FFFFFF"/>
              </w:rPr>
            </w:pPr>
          </w:p>
          <w:p w14:paraId="3DC1121C" w14:textId="5B74C746" w:rsidR="00A15898" w:rsidRPr="008E0D62" w:rsidRDefault="00A15898" w:rsidP="00A15898">
            <w:pPr>
              <w:pStyle w:val="NormalWeb"/>
              <w:shd w:val="clear" w:color="auto" w:fill="FFFFFF"/>
              <w:spacing w:before="0" w:beforeAutospacing="0" w:after="0" w:afterAutospacing="0" w:line="360" w:lineRule="auto"/>
              <w:ind w:left="66" w:right="152"/>
              <w:jc w:val="both"/>
              <w:rPr>
                <w:rFonts w:asciiTheme="majorHAnsi" w:hAnsiTheme="majorHAnsi" w:cstheme="majorHAnsi"/>
                <w:iCs/>
                <w:color w:val="000000" w:themeColor="text1"/>
                <w:sz w:val="23"/>
                <w:szCs w:val="23"/>
                <w:shd w:val="clear" w:color="auto" w:fill="FFFFFF"/>
              </w:rPr>
            </w:pPr>
            <w:r>
              <w:rPr>
                <w:rFonts w:asciiTheme="majorHAnsi" w:hAnsiTheme="majorHAnsi" w:cstheme="majorHAnsi"/>
                <w:iCs/>
                <w:color w:val="000000" w:themeColor="text1"/>
                <w:sz w:val="23"/>
                <w:szCs w:val="23"/>
                <w:shd w:val="clear" w:color="auto" w:fill="FFFFFF"/>
                <w:lang w:val="en-US"/>
              </w:rPr>
              <w:t>At the same time</w:t>
            </w:r>
            <w:r w:rsidRPr="00D3708E">
              <w:rPr>
                <w:rFonts w:asciiTheme="majorHAnsi" w:hAnsiTheme="majorHAnsi" w:cstheme="majorHAnsi"/>
                <w:iCs/>
                <w:color w:val="000000" w:themeColor="text1"/>
                <w:sz w:val="23"/>
                <w:szCs w:val="23"/>
                <w:shd w:val="clear" w:color="auto" w:fill="FFFFFF"/>
              </w:rPr>
              <w:t>, Decree No. 65/2024/N</w:t>
            </w:r>
            <w:r>
              <w:rPr>
                <w:rFonts w:asciiTheme="majorHAnsi" w:hAnsiTheme="majorHAnsi" w:cstheme="majorHAnsi"/>
                <w:iCs/>
                <w:color w:val="000000" w:themeColor="text1"/>
                <w:sz w:val="23"/>
                <w:szCs w:val="23"/>
                <w:shd w:val="clear" w:color="auto" w:fill="FFFFFF"/>
                <w:lang w:val="en-US"/>
              </w:rPr>
              <w:t>D</w:t>
            </w:r>
            <w:r w:rsidRPr="00D3708E">
              <w:rPr>
                <w:rFonts w:asciiTheme="majorHAnsi" w:hAnsiTheme="majorHAnsi" w:cstheme="majorHAnsi"/>
                <w:iCs/>
                <w:color w:val="000000" w:themeColor="text1"/>
                <w:sz w:val="23"/>
                <w:szCs w:val="23"/>
                <w:shd w:val="clear" w:color="auto" w:fill="FFFFFF"/>
              </w:rPr>
              <w:t>-CP stipulates that during the exten</w:t>
            </w:r>
            <w:proofErr w:type="spellStart"/>
            <w:r>
              <w:rPr>
                <w:rFonts w:asciiTheme="majorHAnsi" w:hAnsiTheme="majorHAnsi" w:cstheme="majorHAnsi"/>
                <w:iCs/>
                <w:color w:val="000000" w:themeColor="text1"/>
                <w:sz w:val="23"/>
                <w:szCs w:val="23"/>
                <w:shd w:val="clear" w:color="auto" w:fill="FFFFFF"/>
                <w:lang w:val="en-US"/>
              </w:rPr>
              <w:t>ded</w:t>
            </w:r>
            <w:proofErr w:type="spellEnd"/>
            <w:r w:rsidRPr="00D3708E">
              <w:rPr>
                <w:rFonts w:asciiTheme="majorHAnsi" w:hAnsiTheme="majorHAnsi" w:cstheme="majorHAnsi"/>
                <w:iCs/>
                <w:color w:val="000000" w:themeColor="text1"/>
                <w:sz w:val="23"/>
                <w:szCs w:val="23"/>
                <w:shd w:val="clear" w:color="auto" w:fill="FFFFFF"/>
              </w:rPr>
              <w:t xml:space="preserve"> period for pa</w:t>
            </w:r>
            <w:r>
              <w:rPr>
                <w:rFonts w:asciiTheme="majorHAnsi" w:hAnsiTheme="majorHAnsi" w:cstheme="majorHAnsi"/>
                <w:iCs/>
                <w:color w:val="000000" w:themeColor="text1"/>
                <w:sz w:val="23"/>
                <w:szCs w:val="23"/>
                <w:shd w:val="clear" w:color="auto" w:fill="FFFFFF"/>
                <w:lang w:val="en-US"/>
              </w:rPr>
              <w:t>ying the excise tax</w:t>
            </w:r>
            <w:r w:rsidRPr="00D3708E">
              <w:rPr>
                <w:rFonts w:asciiTheme="majorHAnsi" w:hAnsiTheme="majorHAnsi" w:cstheme="majorHAnsi"/>
                <w:iCs/>
                <w:color w:val="000000" w:themeColor="text1"/>
                <w:sz w:val="23"/>
                <w:szCs w:val="23"/>
                <w:shd w:val="clear" w:color="auto" w:fill="FFFFFF"/>
              </w:rPr>
              <w:t>, the tax authorit</w:t>
            </w:r>
            <w:proofErr w:type="spellStart"/>
            <w:r>
              <w:rPr>
                <w:rFonts w:asciiTheme="majorHAnsi" w:hAnsiTheme="majorHAnsi" w:cstheme="majorHAnsi"/>
                <w:iCs/>
                <w:color w:val="000000" w:themeColor="text1"/>
                <w:sz w:val="23"/>
                <w:szCs w:val="23"/>
                <w:shd w:val="clear" w:color="auto" w:fill="FFFFFF"/>
                <w:lang w:val="en-US"/>
              </w:rPr>
              <w:t>ies</w:t>
            </w:r>
            <w:proofErr w:type="spellEnd"/>
            <w:r w:rsidRPr="00D3708E">
              <w:rPr>
                <w:rFonts w:asciiTheme="majorHAnsi" w:hAnsiTheme="majorHAnsi" w:cstheme="majorHAnsi"/>
                <w:iCs/>
                <w:color w:val="000000" w:themeColor="text1"/>
                <w:sz w:val="23"/>
                <w:szCs w:val="23"/>
                <w:shd w:val="clear" w:color="auto" w:fill="FFFFFF"/>
              </w:rPr>
              <w:t xml:space="preserve"> will not charge late payment interest on the extended </w:t>
            </w:r>
            <w:r>
              <w:rPr>
                <w:rFonts w:asciiTheme="majorHAnsi" w:hAnsiTheme="majorHAnsi" w:cstheme="majorHAnsi"/>
                <w:iCs/>
                <w:color w:val="000000" w:themeColor="text1"/>
                <w:sz w:val="23"/>
                <w:szCs w:val="23"/>
                <w:shd w:val="clear" w:color="auto" w:fill="FFFFFF"/>
                <w:lang w:val="en-US"/>
              </w:rPr>
              <w:t>excise tax</w:t>
            </w:r>
            <w:r w:rsidRPr="00D3708E">
              <w:rPr>
                <w:rFonts w:asciiTheme="majorHAnsi" w:hAnsiTheme="majorHAnsi" w:cstheme="majorHAnsi"/>
                <w:iCs/>
                <w:color w:val="000000" w:themeColor="text1"/>
                <w:sz w:val="23"/>
                <w:szCs w:val="23"/>
                <w:shd w:val="clear" w:color="auto" w:fill="FFFFFF"/>
              </w:rPr>
              <w:t xml:space="preserve"> amount. If the tax authorit</w:t>
            </w:r>
            <w:proofErr w:type="spellStart"/>
            <w:r>
              <w:rPr>
                <w:rFonts w:asciiTheme="majorHAnsi" w:hAnsiTheme="majorHAnsi" w:cstheme="majorHAnsi"/>
                <w:iCs/>
                <w:color w:val="000000" w:themeColor="text1"/>
                <w:sz w:val="23"/>
                <w:szCs w:val="23"/>
                <w:shd w:val="clear" w:color="auto" w:fill="FFFFFF"/>
                <w:lang w:val="en-US"/>
              </w:rPr>
              <w:t>ies</w:t>
            </w:r>
            <w:proofErr w:type="spellEnd"/>
            <w:r w:rsidRPr="00D3708E">
              <w:rPr>
                <w:rFonts w:asciiTheme="majorHAnsi" w:hAnsiTheme="majorHAnsi" w:cstheme="majorHAnsi"/>
                <w:iCs/>
                <w:color w:val="000000" w:themeColor="text1"/>
                <w:sz w:val="23"/>
                <w:szCs w:val="23"/>
                <w:shd w:val="clear" w:color="auto" w:fill="FFFFFF"/>
              </w:rPr>
              <w:t xml:space="preserve"> ha</w:t>
            </w:r>
            <w:proofErr w:type="spellStart"/>
            <w:r>
              <w:rPr>
                <w:rFonts w:asciiTheme="majorHAnsi" w:hAnsiTheme="majorHAnsi" w:cstheme="majorHAnsi"/>
                <w:iCs/>
                <w:color w:val="000000" w:themeColor="text1"/>
                <w:sz w:val="23"/>
                <w:szCs w:val="23"/>
                <w:shd w:val="clear" w:color="auto" w:fill="FFFFFF"/>
                <w:lang w:val="en-US"/>
              </w:rPr>
              <w:t>ve</w:t>
            </w:r>
            <w:proofErr w:type="spellEnd"/>
            <w:r w:rsidRPr="00D3708E">
              <w:rPr>
                <w:rFonts w:asciiTheme="majorHAnsi" w:hAnsiTheme="majorHAnsi" w:cstheme="majorHAnsi"/>
                <w:iCs/>
                <w:color w:val="000000" w:themeColor="text1"/>
                <w:sz w:val="23"/>
                <w:szCs w:val="23"/>
                <w:shd w:val="clear" w:color="auto" w:fill="FFFFFF"/>
              </w:rPr>
              <w:t xml:space="preserve"> already charged late payment interest on </w:t>
            </w:r>
            <w:r>
              <w:rPr>
                <w:rFonts w:asciiTheme="majorHAnsi" w:hAnsiTheme="majorHAnsi" w:cstheme="majorHAnsi"/>
                <w:iCs/>
                <w:color w:val="000000" w:themeColor="text1"/>
                <w:sz w:val="23"/>
                <w:szCs w:val="23"/>
                <w:shd w:val="clear" w:color="auto" w:fill="FFFFFF"/>
                <w:lang w:val="en-US"/>
              </w:rPr>
              <w:t>excise tax</w:t>
            </w:r>
            <w:r w:rsidRPr="00D3708E">
              <w:rPr>
                <w:rFonts w:asciiTheme="majorHAnsi" w:hAnsiTheme="majorHAnsi" w:cstheme="majorHAnsi"/>
                <w:iCs/>
                <w:color w:val="000000" w:themeColor="text1"/>
                <w:sz w:val="23"/>
                <w:szCs w:val="23"/>
                <w:shd w:val="clear" w:color="auto" w:fill="FFFFFF"/>
              </w:rPr>
              <w:t xml:space="preserve"> declarations eligible for the extension under this Decree, the tax authority will adjust and not charge late payment interest on the </w:t>
            </w:r>
            <w:r>
              <w:rPr>
                <w:rFonts w:asciiTheme="majorHAnsi" w:hAnsiTheme="majorHAnsi" w:cstheme="majorHAnsi"/>
                <w:iCs/>
                <w:color w:val="000000" w:themeColor="text1"/>
                <w:sz w:val="23"/>
                <w:szCs w:val="23"/>
                <w:shd w:val="clear" w:color="auto" w:fill="FFFFFF"/>
                <w:lang w:val="en-US"/>
              </w:rPr>
              <w:t>excise tax</w:t>
            </w:r>
            <w:r w:rsidRPr="00D3708E">
              <w:rPr>
                <w:rFonts w:asciiTheme="majorHAnsi" w:hAnsiTheme="majorHAnsi" w:cstheme="majorHAnsi"/>
                <w:iCs/>
                <w:color w:val="000000" w:themeColor="text1"/>
                <w:sz w:val="23"/>
                <w:szCs w:val="23"/>
                <w:shd w:val="clear" w:color="auto" w:fill="FFFFFF"/>
              </w:rPr>
              <w:t>.</w:t>
            </w:r>
          </w:p>
        </w:tc>
      </w:tr>
    </w:tbl>
    <w:p w14:paraId="1F1411F6" w14:textId="122FC747" w:rsidR="00910656" w:rsidRDefault="00910656" w:rsidP="0052304F">
      <w:pPr>
        <w:spacing w:after="0" w:line="240" w:lineRule="auto"/>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7682"/>
      </w:tblGrid>
      <w:tr w:rsidR="004F33C4" w14:paraId="3FB07F7F" w14:textId="77777777" w:rsidTr="001832AF">
        <w:trPr>
          <w:trHeight w:val="2172"/>
        </w:trPr>
        <w:tc>
          <w:tcPr>
            <w:tcW w:w="3091" w:type="dxa"/>
            <w:tcBorders>
              <w:top w:val="thinThickSmallGap" w:sz="24" w:space="0" w:color="4472C4"/>
              <w:left w:val="thinThickSmallGap" w:sz="24" w:space="0" w:color="4472C4"/>
              <w:bottom w:val="nil"/>
              <w:right w:val="nil"/>
            </w:tcBorders>
            <w:shd w:val="clear" w:color="auto" w:fill="auto"/>
          </w:tcPr>
          <w:p w14:paraId="0A4FBEC2" w14:textId="77777777" w:rsidR="004F33C4" w:rsidRDefault="004F33C4" w:rsidP="000F74CE">
            <w:pPr>
              <w:spacing w:after="0" w:line="360" w:lineRule="auto"/>
              <w:ind w:left="131"/>
              <w:rPr>
                <w:rFonts w:ascii="Times New Roman" w:hAnsi="Times New Roman"/>
                <w:color w:val="000000" w:themeColor="text1"/>
                <w:lang w:val="vi-VN"/>
              </w:rPr>
            </w:pPr>
            <w:r>
              <w:rPr>
                <w:rFonts w:ascii="Times New Roman" w:hAnsi="Times New Roman"/>
                <w:color w:val="000000" w:themeColor="text1"/>
                <w:lang w:val="vi-VN"/>
              </w:rPr>
              <w:br w:type="page"/>
            </w:r>
            <w:r>
              <w:rPr>
                <w:noProof/>
                <w:color w:val="000000" w:themeColor="text1"/>
              </w:rPr>
              <w:drawing>
                <wp:anchor distT="0" distB="0" distL="114300" distR="114300" simplePos="0" relativeHeight="251745280" behindDoc="0" locked="0" layoutInCell="1" allowOverlap="1" wp14:anchorId="5742EB22" wp14:editId="3D4360A0">
                  <wp:simplePos x="0" y="0"/>
                  <wp:positionH relativeFrom="margin">
                    <wp:posOffset>67945</wp:posOffset>
                  </wp:positionH>
                  <wp:positionV relativeFrom="paragraph">
                    <wp:posOffset>57150</wp:posOffset>
                  </wp:positionV>
                  <wp:extent cx="836930" cy="683895"/>
                  <wp:effectExtent l="0" t="0" r="0" b="0"/>
                  <wp:wrapSquare wrapText="bothSides"/>
                  <wp:docPr id="26"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3055C31D" w14:textId="77777777" w:rsidR="004F33C4" w:rsidRDefault="004F33C4" w:rsidP="000F74CE">
            <w:pPr>
              <w:spacing w:after="0" w:line="360" w:lineRule="auto"/>
              <w:ind w:left="131"/>
              <w:rPr>
                <w:rFonts w:ascii="Times New Roman" w:hAnsi="Times New Roman"/>
                <w:b/>
                <w:color w:val="000000" w:themeColor="text1"/>
                <w:lang w:val="vi-VN"/>
              </w:rPr>
            </w:pPr>
          </w:p>
          <w:p w14:paraId="652AF092" w14:textId="77777777" w:rsidR="004F33C4" w:rsidRDefault="004F33C4" w:rsidP="000F74CE">
            <w:pPr>
              <w:spacing w:after="0" w:line="360" w:lineRule="auto"/>
              <w:ind w:left="131"/>
              <w:rPr>
                <w:rFonts w:ascii="Times New Roman" w:hAnsi="Times New Roman"/>
                <w:b/>
                <w:color w:val="000000" w:themeColor="text1"/>
                <w:lang w:val="vi-VN"/>
              </w:rPr>
            </w:pPr>
          </w:p>
          <w:p w14:paraId="3B5C045B" w14:textId="77777777" w:rsidR="004F33C4" w:rsidRDefault="004F33C4" w:rsidP="000F74CE">
            <w:pPr>
              <w:spacing w:after="0" w:line="360" w:lineRule="auto"/>
              <w:ind w:left="131"/>
              <w:rPr>
                <w:rFonts w:ascii="Times New Roman" w:hAnsi="Times New Roman"/>
                <w:b/>
                <w:color w:val="000000" w:themeColor="text1"/>
                <w:lang w:val="vi-VN"/>
              </w:rPr>
            </w:pPr>
          </w:p>
          <w:p w14:paraId="541FDF70" w14:textId="77777777" w:rsidR="004F33C4" w:rsidRDefault="004F33C4" w:rsidP="000F74CE">
            <w:pPr>
              <w:spacing w:after="0" w:line="360" w:lineRule="auto"/>
              <w:ind w:left="131"/>
              <w:rPr>
                <w:rFonts w:ascii="Times New Roman" w:hAnsi="Times New Roman"/>
                <w:b/>
                <w:color w:val="2F5496" w:themeColor="accent5" w:themeShade="BF"/>
                <w:lang w:val="vi-VN"/>
              </w:rPr>
            </w:pPr>
            <w:r>
              <w:rPr>
                <w:rFonts w:ascii="Times New Roman" w:hAnsi="Times New Roman"/>
                <w:b/>
                <w:color w:val="2F5496" w:themeColor="accent5" w:themeShade="BF"/>
                <w:lang w:val="vi-VN"/>
              </w:rPr>
              <w:t>IC&amp;PARTNERS VIETNAM</w:t>
            </w:r>
          </w:p>
          <w:p w14:paraId="65CBB75C" w14:textId="77777777" w:rsidR="004F33C4" w:rsidRDefault="004F33C4" w:rsidP="000F74CE">
            <w:pPr>
              <w:spacing w:after="0" w:line="360" w:lineRule="auto"/>
              <w:ind w:left="131"/>
              <w:rPr>
                <w:rFonts w:ascii="Times New Roman" w:hAnsi="Times New Roman"/>
                <w:b/>
                <w:i/>
                <w:color w:val="000000" w:themeColor="text1"/>
                <w:lang w:val="vi-VN"/>
              </w:rPr>
            </w:pPr>
            <w:r>
              <w:rPr>
                <w:rFonts w:ascii="Times New Roman" w:hAnsi="Times New Roman"/>
                <w:b/>
                <w:i/>
                <w:color w:val="000000" w:themeColor="text1"/>
                <w:lang w:val="vi-VN"/>
              </w:rPr>
              <w:t xml:space="preserve">Supporting </w:t>
            </w:r>
          </w:p>
          <w:p w14:paraId="53461EEF" w14:textId="77777777" w:rsidR="004F33C4" w:rsidRDefault="004F33C4" w:rsidP="000F74CE">
            <w:pPr>
              <w:spacing w:after="0" w:line="360" w:lineRule="auto"/>
              <w:ind w:left="131"/>
              <w:rPr>
                <w:rFonts w:ascii="Times New Roman" w:hAnsi="Times New Roman"/>
                <w:color w:val="000000" w:themeColor="text1"/>
                <w:lang w:val="vi-VN"/>
              </w:rPr>
            </w:pPr>
            <w:r>
              <w:rPr>
                <w:rFonts w:ascii="Times New Roman" w:hAnsi="Times New Roman"/>
                <w:b/>
                <w:i/>
                <w:color w:val="000000" w:themeColor="text1"/>
                <w:lang w:val="vi-VN"/>
              </w:rPr>
              <w:t>Business Worldwide</w:t>
            </w:r>
          </w:p>
        </w:tc>
        <w:tc>
          <w:tcPr>
            <w:tcW w:w="7682" w:type="dxa"/>
            <w:tcBorders>
              <w:top w:val="thinThickSmallGap" w:sz="24" w:space="0" w:color="4472C4"/>
              <w:left w:val="nil"/>
              <w:bottom w:val="nil"/>
              <w:right w:val="thinThickSmallGap" w:sz="24" w:space="0" w:color="4472C4"/>
            </w:tcBorders>
            <w:shd w:val="clear" w:color="auto" w:fill="auto"/>
          </w:tcPr>
          <w:p w14:paraId="441DA0D9" w14:textId="77777777" w:rsidR="004F33C4" w:rsidRPr="00AB2779" w:rsidRDefault="004F33C4" w:rsidP="000F74CE">
            <w:pPr>
              <w:spacing w:after="0" w:line="360" w:lineRule="auto"/>
              <w:jc w:val="center"/>
              <w:rPr>
                <w:rFonts w:ascii="Times New Roman" w:hAnsi="Times New Roman"/>
                <w:color w:val="000000" w:themeColor="text1"/>
                <w:sz w:val="44"/>
                <w:szCs w:val="44"/>
                <w:lang w:val="vi-VN"/>
              </w:rPr>
            </w:pPr>
            <w:r w:rsidRPr="00AB2779">
              <w:rPr>
                <w:noProof/>
                <w:color w:val="000000" w:themeColor="text1"/>
              </w:rPr>
              <mc:AlternateContent>
                <mc:Choice Requires="wps">
                  <w:drawing>
                    <wp:anchor distT="0" distB="0" distL="114300" distR="114300" simplePos="0" relativeHeight="251746304" behindDoc="0" locked="0" layoutInCell="1" allowOverlap="1" wp14:anchorId="5CDEBBD4" wp14:editId="76AB0FCF">
                      <wp:simplePos x="0" y="0"/>
                      <wp:positionH relativeFrom="column">
                        <wp:posOffset>-10161</wp:posOffset>
                      </wp:positionH>
                      <wp:positionV relativeFrom="paragraph">
                        <wp:posOffset>1905</wp:posOffset>
                      </wp:positionV>
                      <wp:extent cx="4791075" cy="1533525"/>
                      <wp:effectExtent l="0" t="0" r="9525" b="9525"/>
                      <wp:wrapNone/>
                      <wp:docPr id="25" name="Text Box 21"/>
                      <wp:cNvGraphicFramePr/>
                      <a:graphic xmlns:a="http://schemas.openxmlformats.org/drawingml/2006/main">
                        <a:graphicData uri="http://schemas.microsoft.com/office/word/2010/wordprocessingShape">
                          <wps:wsp>
                            <wps:cNvSpPr txBox="1"/>
                            <wps:spPr>
                              <a:xfrm>
                                <a:off x="0" y="0"/>
                                <a:ext cx="4791075"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7BA680F" w14:textId="77777777" w:rsidR="000F74CE" w:rsidRDefault="000F74CE" w:rsidP="00CD7722">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6536B9A6" w14:textId="0A6388BC" w:rsidR="000F74CE" w:rsidRDefault="00982EF9" w:rsidP="00CD7722">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JUN</w:t>
                                  </w:r>
                                  <w:r w:rsidR="00421832">
                                    <w:rPr>
                                      <w:rFonts w:ascii="Times New Roman" w:hAnsi="Times New Roman"/>
                                      <w:bCs/>
                                      <w:color w:val="FFFFFF"/>
                                      <w:sz w:val="24"/>
                                      <w:szCs w:val="24"/>
                                    </w:rPr>
                                    <w:t>E</w:t>
                                  </w:r>
                                  <w:r w:rsidR="000F74CE">
                                    <w:rPr>
                                      <w:rFonts w:ascii="Times New Roman" w:hAnsi="Times New Roman"/>
                                      <w:bCs/>
                                      <w:color w:val="FFFFFF"/>
                                      <w:sz w:val="24"/>
                                      <w:szCs w:val="24"/>
                                    </w:rPr>
                                    <w:t xml:space="preserve"> 2024</w:t>
                                  </w:r>
                                </w:p>
                                <w:p w14:paraId="0DD39D8C" w14:textId="0F2E8219" w:rsidR="000F74CE" w:rsidRPr="00D7257C" w:rsidRDefault="00D7257C" w:rsidP="004F33C4">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INVESTMENT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5CDEBBD4" id="_x0000_s1031" type="#_x0000_t202" style="position:absolute;left:0;text-align:left;margin-left:-.8pt;margin-top:.15pt;width:377.25pt;height:120.7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" fillcolor="black [3200]" stroked="f">
                      <v:fill opacity="32896f"/>
                      <v:textbox>
                        <w:txbxContent>
                          <w:p w14:paraId="17BA680F" w14:textId="77777777" w:rsidR="000F74CE" w:rsidRDefault="000F74CE" w:rsidP="00CD7722">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6536B9A6" w14:textId="0A6388BC" w:rsidR="000F74CE" w:rsidRDefault="00982EF9" w:rsidP="00CD7722">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JUN</w:t>
                            </w:r>
                            <w:r w:rsidR="00421832">
                              <w:rPr>
                                <w:rFonts w:ascii="Times New Roman" w:hAnsi="Times New Roman"/>
                                <w:bCs/>
                                <w:color w:val="FFFFFF"/>
                                <w:sz w:val="24"/>
                                <w:szCs w:val="24"/>
                              </w:rPr>
                              <w:t>E</w:t>
                            </w:r>
                            <w:r w:rsidR="000F74CE">
                              <w:rPr>
                                <w:rFonts w:ascii="Times New Roman" w:hAnsi="Times New Roman"/>
                                <w:bCs/>
                                <w:color w:val="FFFFFF"/>
                                <w:sz w:val="24"/>
                                <w:szCs w:val="24"/>
                              </w:rPr>
                              <w:t xml:space="preserve"> 2024</w:t>
                            </w:r>
                          </w:p>
                          <w:p w14:paraId="0DD39D8C" w14:textId="0F2E8219" w:rsidR="000F74CE" w:rsidRPr="00D7257C" w:rsidRDefault="00D7257C" w:rsidP="004F33C4">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INVESTMENT</w:t>
                            </w:r>
                          </w:p>
                        </w:txbxContent>
                      </v:textbox>
                    </v:shape>
                  </w:pict>
                </mc:Fallback>
              </mc:AlternateContent>
            </w:r>
            <w:r w:rsidRPr="00AB2779">
              <w:rPr>
                <w:rFonts w:ascii="Times New Roman" w:hAnsi="Times New Roman"/>
                <w:noProof/>
                <w:color w:val="000000" w:themeColor="text1"/>
                <w:sz w:val="44"/>
                <w:szCs w:val="44"/>
              </w:rPr>
              <w:drawing>
                <wp:inline distT="0" distB="0" distL="0" distR="0" wp14:anchorId="7EB7A353" wp14:editId="3C0996B4">
                  <wp:extent cx="4772025" cy="15240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72025" cy="1524000"/>
                          </a:xfrm>
                          <a:prstGeom prst="rect">
                            <a:avLst/>
                          </a:prstGeom>
                          <a:noFill/>
                          <a:ln>
                            <a:noFill/>
                          </a:ln>
                        </pic:spPr>
                      </pic:pic>
                    </a:graphicData>
                  </a:graphic>
                </wp:inline>
              </w:drawing>
            </w:r>
          </w:p>
        </w:tc>
      </w:tr>
      <w:tr w:rsidR="00A15898" w14:paraId="7208D0E6" w14:textId="77777777" w:rsidTr="001832AF">
        <w:trPr>
          <w:trHeight w:val="12721"/>
        </w:trPr>
        <w:tc>
          <w:tcPr>
            <w:tcW w:w="3091" w:type="dxa"/>
            <w:tcBorders>
              <w:top w:val="nil"/>
              <w:left w:val="thinThickSmallGap" w:sz="24" w:space="0" w:color="4472C4"/>
              <w:bottom w:val="thinThickSmallGap" w:sz="24" w:space="0" w:color="4472C4"/>
              <w:right w:val="nil"/>
            </w:tcBorders>
            <w:shd w:val="clear" w:color="auto" w:fill="D9D9D9" w:themeFill="background1" w:themeFillShade="D9"/>
          </w:tcPr>
          <w:p w14:paraId="50D9B815" w14:textId="77777777" w:rsidR="00A15898" w:rsidRPr="00EA6583" w:rsidRDefault="00A15898" w:rsidP="00A15898">
            <w:pPr>
              <w:pStyle w:val="ListParagraph"/>
              <w:spacing w:after="0" w:line="360" w:lineRule="auto"/>
              <w:ind w:left="341"/>
              <w:contextualSpacing w:val="0"/>
              <w:jc w:val="both"/>
              <w:rPr>
                <w:rFonts w:asciiTheme="majorHAnsi" w:hAnsiTheme="majorHAnsi" w:cstheme="majorHAnsi"/>
                <w:b/>
                <w:i/>
                <w:color w:val="2F5496" w:themeColor="accent5" w:themeShade="BF"/>
                <w:lang w:val="vi-VN"/>
              </w:rPr>
            </w:pPr>
          </w:p>
          <w:p w14:paraId="4B77DC43" w14:textId="77777777" w:rsidR="00A15898" w:rsidRPr="00EA6583" w:rsidRDefault="00A15898" w:rsidP="00A15898">
            <w:pPr>
              <w:pStyle w:val="ListParagraph"/>
              <w:numPr>
                <w:ilvl w:val="1"/>
                <w:numId w:val="2"/>
              </w:numPr>
              <w:spacing w:after="0" w:line="360" w:lineRule="auto"/>
              <w:ind w:left="341" w:hanging="295"/>
              <w:contextualSpacing w:val="0"/>
              <w:jc w:val="both"/>
              <w:rPr>
                <w:rFonts w:asciiTheme="majorHAnsi" w:hAnsiTheme="majorHAnsi" w:cstheme="majorHAnsi"/>
                <w:b/>
                <w:i/>
                <w:color w:val="2F5496" w:themeColor="accent5" w:themeShade="BF"/>
                <w:lang w:val="vi-VN"/>
              </w:rPr>
            </w:pPr>
            <w:r w:rsidRPr="00EA6583">
              <w:rPr>
                <w:rFonts w:asciiTheme="majorHAnsi" w:hAnsiTheme="majorHAnsi" w:cstheme="majorHAnsi"/>
                <w:b/>
                <w:i/>
                <w:color w:val="2F5496" w:themeColor="accent5" w:themeShade="BF"/>
              </w:rPr>
              <w:t>Taxation</w:t>
            </w:r>
          </w:p>
          <w:p w14:paraId="5049DFFD" w14:textId="77777777" w:rsidR="00A15898" w:rsidRPr="008B1B89"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Cs/>
                <w:iCs/>
                <w:color w:val="000000" w:themeColor="text1"/>
                <w:spacing w:val="-6"/>
              </w:rPr>
            </w:pPr>
            <w:r w:rsidRPr="008B1B89">
              <w:rPr>
                <w:rFonts w:asciiTheme="majorHAnsi" w:hAnsiTheme="majorHAnsi" w:cstheme="majorHAnsi"/>
                <w:bCs/>
                <w:iCs/>
                <w:color w:val="000000" w:themeColor="text1"/>
                <w:lang w:val="vi-VN"/>
              </w:rPr>
              <w:t>The extension of the deadlines for tax payment and land rental in 2024</w:t>
            </w:r>
          </w:p>
          <w:p w14:paraId="3D22CB18" w14:textId="77777777" w:rsidR="00A15898" w:rsidRPr="00A15898"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Cs/>
                <w:iCs/>
                <w:color w:val="000000" w:themeColor="text1"/>
                <w:spacing w:val="-6"/>
              </w:rPr>
            </w:pPr>
            <w:r w:rsidRPr="00A15898">
              <w:rPr>
                <w:rFonts w:asciiTheme="majorHAnsi" w:hAnsiTheme="majorHAnsi" w:cstheme="majorHAnsi"/>
                <w:bCs/>
                <w:iCs/>
                <w:color w:val="000000" w:themeColor="text1"/>
                <w:lang w:val="vi-VN"/>
              </w:rPr>
              <w:t>Entitles eligible for land rental reduction</w:t>
            </w:r>
          </w:p>
          <w:p w14:paraId="7AD63DEB" w14:textId="77777777" w:rsidR="00A15898" w:rsidRPr="00557D19"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Cs/>
                <w:iCs/>
                <w:color w:val="000000" w:themeColor="text1"/>
                <w:spacing w:val="-10"/>
              </w:rPr>
            </w:pPr>
            <w:r w:rsidRPr="00557D19">
              <w:rPr>
                <w:rFonts w:asciiTheme="majorHAnsi" w:hAnsiTheme="majorHAnsi" w:cstheme="majorHAnsi"/>
                <w:bCs/>
                <w:iCs/>
                <w:color w:val="000000" w:themeColor="text1"/>
                <w:lang w:val="vi-VN"/>
              </w:rPr>
              <w:t>Extending the deadline for paying excise tax on domestically manufactured and assembled automobile</w:t>
            </w:r>
            <w:r w:rsidRPr="00557D19">
              <w:rPr>
                <w:rFonts w:asciiTheme="majorHAnsi" w:hAnsiTheme="majorHAnsi" w:cstheme="majorHAnsi"/>
                <w:bCs/>
                <w:iCs/>
                <w:color w:val="000000" w:themeColor="text1"/>
                <w:spacing w:val="-10"/>
                <w:lang w:val="vi-VN"/>
              </w:rPr>
              <w:t>s</w:t>
            </w:r>
            <w:r w:rsidRPr="00557D19">
              <w:rPr>
                <w:rFonts w:asciiTheme="majorHAnsi" w:hAnsiTheme="majorHAnsi" w:cstheme="majorHAnsi"/>
                <w:bCs/>
                <w:iCs/>
                <w:color w:val="000000" w:themeColor="text1"/>
                <w:spacing w:val="-10"/>
              </w:rPr>
              <w:t xml:space="preserve"> </w:t>
            </w:r>
          </w:p>
          <w:p w14:paraId="08125749" w14:textId="77777777" w:rsidR="00A15898" w:rsidRPr="00EA6583" w:rsidRDefault="00A15898" w:rsidP="00A15898">
            <w:pPr>
              <w:pStyle w:val="ListParagraph"/>
              <w:spacing w:after="0" w:line="360" w:lineRule="auto"/>
              <w:ind w:left="375"/>
              <w:contextualSpacing w:val="0"/>
              <w:jc w:val="both"/>
              <w:rPr>
                <w:rFonts w:asciiTheme="majorHAnsi" w:hAnsiTheme="majorHAnsi" w:cstheme="majorHAnsi"/>
                <w:bCs/>
                <w:iCs/>
                <w:color w:val="000000" w:themeColor="text1"/>
                <w:spacing w:val="-6"/>
              </w:rPr>
            </w:pPr>
          </w:p>
          <w:p w14:paraId="42AB4930" w14:textId="77777777" w:rsidR="00A15898" w:rsidRPr="00EA6583" w:rsidRDefault="00A15898" w:rsidP="00A15898">
            <w:pPr>
              <w:pStyle w:val="ListParagraph"/>
              <w:numPr>
                <w:ilvl w:val="1"/>
                <w:numId w:val="2"/>
              </w:numPr>
              <w:spacing w:after="0" w:line="360" w:lineRule="auto"/>
              <w:ind w:left="341" w:hanging="295"/>
              <w:contextualSpacing w:val="0"/>
              <w:jc w:val="both"/>
              <w:rPr>
                <w:rFonts w:asciiTheme="majorHAnsi" w:hAnsiTheme="majorHAnsi" w:cstheme="majorHAnsi"/>
                <w:b/>
                <w:i/>
                <w:color w:val="2F5496" w:themeColor="accent5" w:themeShade="BF"/>
                <w:lang w:val="vi-VN"/>
              </w:rPr>
            </w:pPr>
            <w:r w:rsidRPr="00EA6583">
              <w:rPr>
                <w:rFonts w:asciiTheme="majorHAnsi" w:hAnsiTheme="majorHAnsi" w:cstheme="majorHAnsi"/>
                <w:b/>
                <w:i/>
                <w:color w:val="2F5496" w:themeColor="accent5" w:themeShade="BF"/>
              </w:rPr>
              <w:t>Investment</w:t>
            </w:r>
          </w:p>
          <w:p w14:paraId="40237CB8" w14:textId="2B7A934D" w:rsidR="00A15898" w:rsidRPr="00A15898" w:rsidRDefault="00F270B7" w:rsidP="00A15898">
            <w:pPr>
              <w:pStyle w:val="ListParagraph"/>
              <w:numPr>
                <w:ilvl w:val="0"/>
                <w:numId w:val="3"/>
              </w:numPr>
              <w:spacing w:after="0" w:line="360" w:lineRule="auto"/>
              <w:ind w:left="312" w:hanging="270"/>
              <w:contextualSpacing w:val="0"/>
              <w:jc w:val="both"/>
              <w:rPr>
                <w:rFonts w:asciiTheme="majorHAnsi" w:hAnsiTheme="majorHAnsi" w:cstheme="majorHAnsi"/>
                <w:b/>
                <w:iCs/>
                <w:spacing w:val="-4"/>
              </w:rPr>
            </w:pPr>
            <w:r w:rsidRPr="00F270B7">
              <w:rPr>
                <w:rFonts w:asciiTheme="majorHAnsi" w:hAnsiTheme="majorHAnsi" w:cstheme="majorHAnsi"/>
                <w:b/>
                <w:iCs/>
                <w:color w:val="000000" w:themeColor="text1"/>
              </w:rPr>
              <w:t>Amending</w:t>
            </w:r>
            <w:r w:rsidRPr="00EA6583">
              <w:rPr>
                <w:rFonts w:asciiTheme="majorHAnsi" w:hAnsiTheme="majorHAnsi" w:cstheme="majorHAnsi"/>
                <w:bCs/>
                <w:iCs/>
                <w:color w:val="000000" w:themeColor="text1"/>
                <w:lang w:val="vi-VN"/>
              </w:rPr>
              <w:t xml:space="preserve"> </w:t>
            </w:r>
            <w:r w:rsidR="00A15898" w:rsidRPr="00A15898">
              <w:rPr>
                <w:rFonts w:asciiTheme="majorHAnsi" w:hAnsiTheme="majorHAnsi" w:cstheme="majorHAnsi"/>
                <w:b/>
                <w:iCs/>
                <w:color w:val="000000" w:themeColor="text1"/>
                <w:lang w:val="vi-VN"/>
              </w:rPr>
              <w:t>regulations on implementing investment projects using land</w:t>
            </w:r>
          </w:p>
          <w:p w14:paraId="2C748738" w14:textId="77777777" w:rsidR="00A15898" w:rsidRPr="00EA6583"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Cs/>
                <w:iCs/>
                <w:spacing w:val="-10"/>
              </w:rPr>
            </w:pPr>
            <w:r w:rsidRPr="00EA6583">
              <w:rPr>
                <w:rFonts w:asciiTheme="majorHAnsi" w:hAnsiTheme="majorHAnsi" w:cstheme="majorHAnsi"/>
                <w:bCs/>
                <w:iCs/>
                <w:color w:val="000000" w:themeColor="text1"/>
                <w:lang w:val="vi-VN"/>
              </w:rPr>
              <w:t xml:space="preserve">Entities eligible for </w:t>
            </w:r>
            <w:proofErr w:type="spellStart"/>
            <w:r>
              <w:rPr>
                <w:rFonts w:asciiTheme="majorHAnsi" w:hAnsiTheme="majorHAnsi" w:cstheme="majorHAnsi"/>
                <w:bCs/>
                <w:iCs/>
                <w:color w:val="000000" w:themeColor="text1"/>
              </w:rPr>
              <w:t>i</w:t>
            </w:r>
            <w:proofErr w:type="spellEnd"/>
            <w:r w:rsidRPr="00EA6583">
              <w:rPr>
                <w:rFonts w:asciiTheme="majorHAnsi" w:hAnsiTheme="majorHAnsi" w:cstheme="majorHAnsi"/>
                <w:bCs/>
                <w:iCs/>
                <w:color w:val="000000" w:themeColor="text1"/>
                <w:lang w:val="vi-VN"/>
              </w:rPr>
              <w:t xml:space="preserve">ncentives and </w:t>
            </w:r>
            <w:proofErr w:type="spellStart"/>
            <w:r>
              <w:rPr>
                <w:rFonts w:asciiTheme="majorHAnsi" w:hAnsiTheme="majorHAnsi" w:cstheme="majorHAnsi"/>
                <w:bCs/>
                <w:iCs/>
                <w:color w:val="000000" w:themeColor="text1"/>
              </w:rPr>
              <w:t>i</w:t>
            </w:r>
            <w:proofErr w:type="spellEnd"/>
            <w:r w:rsidRPr="00EA6583">
              <w:rPr>
                <w:rFonts w:asciiTheme="majorHAnsi" w:hAnsiTheme="majorHAnsi" w:cstheme="majorHAnsi"/>
                <w:bCs/>
                <w:iCs/>
                <w:color w:val="000000" w:themeColor="text1"/>
                <w:lang w:val="vi-VN"/>
              </w:rPr>
              <w:t xml:space="preserve">ncentives rates </w:t>
            </w:r>
            <w:r w:rsidRPr="00C879CC">
              <w:rPr>
                <w:rFonts w:asciiTheme="majorHAnsi" w:hAnsiTheme="majorHAnsi" w:cstheme="majorHAnsi"/>
                <w:bCs/>
                <w:iCs/>
                <w:color w:val="000000" w:themeColor="text1"/>
              </w:rPr>
              <w:t>in investor selection</w:t>
            </w:r>
            <w:r w:rsidRPr="00EA6583">
              <w:rPr>
                <w:rFonts w:asciiTheme="majorHAnsi" w:hAnsiTheme="majorHAnsi" w:cstheme="majorHAnsi"/>
                <w:bCs/>
                <w:iCs/>
                <w:color w:val="000000" w:themeColor="text1"/>
                <w:lang w:val="vi-VN"/>
              </w:rPr>
              <w:t xml:space="preserve"> 2024</w:t>
            </w:r>
          </w:p>
          <w:p w14:paraId="0D744A29" w14:textId="77777777" w:rsidR="00A15898" w:rsidRPr="00EA6583" w:rsidRDefault="00A15898" w:rsidP="00A15898">
            <w:pPr>
              <w:pStyle w:val="ListParagraph"/>
              <w:spacing w:after="0" w:line="360" w:lineRule="auto"/>
              <w:ind w:left="375"/>
              <w:contextualSpacing w:val="0"/>
              <w:jc w:val="both"/>
              <w:rPr>
                <w:rFonts w:asciiTheme="majorHAnsi" w:hAnsiTheme="majorHAnsi" w:cstheme="majorHAnsi"/>
                <w:bCs/>
                <w:iCs/>
                <w:spacing w:val="-10"/>
              </w:rPr>
            </w:pPr>
          </w:p>
          <w:p w14:paraId="414DC011" w14:textId="77777777" w:rsidR="00A15898" w:rsidRPr="00EA6583" w:rsidRDefault="00A15898" w:rsidP="00A15898">
            <w:pPr>
              <w:pStyle w:val="ListParagraph"/>
              <w:numPr>
                <w:ilvl w:val="0"/>
                <w:numId w:val="5"/>
              </w:numPr>
              <w:spacing w:after="0" w:line="360" w:lineRule="auto"/>
              <w:ind w:left="324" w:hanging="285"/>
              <w:contextualSpacing w:val="0"/>
              <w:jc w:val="both"/>
              <w:rPr>
                <w:rFonts w:asciiTheme="majorHAnsi" w:hAnsiTheme="majorHAnsi" w:cstheme="majorHAnsi"/>
                <w:b/>
                <w:i/>
              </w:rPr>
            </w:pPr>
            <w:r>
              <w:rPr>
                <w:rFonts w:asciiTheme="majorHAnsi" w:hAnsiTheme="majorHAnsi" w:cstheme="majorHAnsi"/>
                <w:b/>
                <w:i/>
                <w:color w:val="2F5496" w:themeColor="accent5" w:themeShade="BF"/>
              </w:rPr>
              <w:t>Enterprise</w:t>
            </w:r>
          </w:p>
          <w:p w14:paraId="5ECE165A" w14:textId="77777777" w:rsidR="00A15898" w:rsidRPr="00EA6583" w:rsidRDefault="00A15898" w:rsidP="00A15898">
            <w:pPr>
              <w:pStyle w:val="ListParagraph"/>
              <w:numPr>
                <w:ilvl w:val="0"/>
                <w:numId w:val="3"/>
              </w:numPr>
              <w:spacing w:after="0" w:line="360" w:lineRule="auto"/>
              <w:ind w:left="312" w:hanging="283"/>
              <w:contextualSpacing w:val="0"/>
              <w:jc w:val="both"/>
              <w:rPr>
                <w:rFonts w:asciiTheme="majorHAnsi" w:hAnsiTheme="majorHAnsi" w:cstheme="majorHAnsi"/>
                <w:bCs/>
                <w:i/>
                <w:lang w:val="vi-VN"/>
              </w:rPr>
            </w:pPr>
            <w:r w:rsidRPr="007E4270">
              <w:rPr>
                <w:rFonts w:asciiTheme="majorHAnsi" w:hAnsiTheme="majorHAnsi" w:cstheme="majorHAnsi"/>
                <w:bCs/>
                <w:iCs/>
                <w:color w:val="000000" w:themeColor="text1"/>
                <w:lang w:val="vi-VN"/>
              </w:rPr>
              <w:t>Business valuation method from July 1, 2024</w:t>
            </w:r>
          </w:p>
          <w:p w14:paraId="233C7428" w14:textId="77777777" w:rsidR="00A15898" w:rsidRPr="00EA6583" w:rsidRDefault="00A15898" w:rsidP="00A15898">
            <w:pPr>
              <w:pStyle w:val="ListParagraph"/>
              <w:spacing w:after="0" w:line="360" w:lineRule="auto"/>
              <w:ind w:left="465"/>
              <w:contextualSpacing w:val="0"/>
              <w:jc w:val="both"/>
              <w:rPr>
                <w:rFonts w:asciiTheme="majorHAnsi" w:hAnsiTheme="majorHAnsi" w:cstheme="majorHAnsi"/>
                <w:bCs/>
                <w:i/>
                <w:lang w:val="vi-VN"/>
              </w:rPr>
            </w:pPr>
          </w:p>
          <w:p w14:paraId="6140E6DD" w14:textId="77777777" w:rsidR="00A15898" w:rsidRPr="00CF0065" w:rsidRDefault="00A15898" w:rsidP="00A15898">
            <w:pPr>
              <w:pStyle w:val="ListParagraph"/>
              <w:numPr>
                <w:ilvl w:val="0"/>
                <w:numId w:val="5"/>
              </w:numPr>
              <w:spacing w:after="0" w:line="360" w:lineRule="auto"/>
              <w:ind w:left="324" w:hanging="285"/>
              <w:contextualSpacing w:val="0"/>
              <w:jc w:val="both"/>
              <w:rPr>
                <w:rFonts w:asciiTheme="majorHAnsi" w:hAnsiTheme="majorHAnsi" w:cstheme="majorHAnsi"/>
                <w:b/>
                <w:i/>
              </w:rPr>
            </w:pPr>
            <w:r w:rsidRPr="00EA6583">
              <w:rPr>
                <w:rFonts w:asciiTheme="majorHAnsi" w:hAnsiTheme="majorHAnsi" w:cstheme="majorHAnsi"/>
                <w:b/>
                <w:i/>
                <w:color w:val="2F5496" w:themeColor="accent5" w:themeShade="BF"/>
                <w:lang w:val="vi-VN"/>
              </w:rPr>
              <w:t>Customs</w:t>
            </w:r>
          </w:p>
          <w:p w14:paraId="11E59F4E" w14:textId="77777777" w:rsidR="00A15898" w:rsidRPr="00EA6583" w:rsidRDefault="00A15898" w:rsidP="00A15898">
            <w:pPr>
              <w:pStyle w:val="ListParagraph"/>
              <w:numPr>
                <w:ilvl w:val="0"/>
                <w:numId w:val="3"/>
              </w:numPr>
              <w:spacing w:after="0" w:line="360" w:lineRule="auto"/>
              <w:ind w:left="312" w:hanging="283"/>
              <w:contextualSpacing w:val="0"/>
              <w:jc w:val="both"/>
              <w:rPr>
                <w:rFonts w:asciiTheme="majorHAnsi" w:hAnsiTheme="majorHAnsi" w:cstheme="majorHAnsi"/>
                <w:bCs/>
                <w:i/>
                <w:lang w:val="vi-VN"/>
              </w:rPr>
            </w:pPr>
            <w:r w:rsidRPr="00EA6583">
              <w:rPr>
                <w:rFonts w:asciiTheme="majorHAnsi" w:hAnsiTheme="majorHAnsi" w:cstheme="majorHAnsi"/>
                <w:bCs/>
                <w:iCs/>
                <w:color w:val="000000" w:themeColor="text1"/>
                <w:lang w:val="vi-VN"/>
              </w:rPr>
              <w:t xml:space="preserve">New regulations </w:t>
            </w:r>
            <w:r w:rsidRPr="00EA6583">
              <w:rPr>
                <w:rFonts w:asciiTheme="majorHAnsi" w:hAnsiTheme="majorHAnsi" w:cstheme="majorHAnsi"/>
                <w:bCs/>
                <w:iCs/>
                <w:color w:val="000000" w:themeColor="text1"/>
              </w:rPr>
              <w:t xml:space="preserve">on </w:t>
            </w:r>
            <w:r w:rsidRPr="00EA6583">
              <w:rPr>
                <w:rFonts w:asciiTheme="majorHAnsi" w:hAnsiTheme="majorHAnsi" w:cstheme="majorHAnsi"/>
                <w:bCs/>
                <w:iCs/>
                <w:color w:val="000000" w:themeColor="text1"/>
                <w:lang w:val="vi-VN"/>
              </w:rPr>
              <w:t>the import of refurbished goods</w:t>
            </w:r>
          </w:p>
          <w:p w14:paraId="0D966BE9" w14:textId="201C4237" w:rsidR="00A15898" w:rsidRPr="00421832" w:rsidRDefault="00A15898" w:rsidP="00A15898">
            <w:pPr>
              <w:pStyle w:val="ListParagraph"/>
              <w:spacing w:after="0" w:line="360" w:lineRule="auto"/>
              <w:ind w:left="375" w:right="182"/>
              <w:contextualSpacing w:val="0"/>
              <w:jc w:val="both"/>
              <w:rPr>
                <w:rFonts w:ascii="Times New Roman" w:hAnsi="Times New Roman"/>
                <w:bCs/>
                <w:iCs/>
                <w:sz w:val="23"/>
                <w:szCs w:val="23"/>
              </w:rPr>
            </w:pPr>
          </w:p>
        </w:tc>
        <w:tc>
          <w:tcPr>
            <w:tcW w:w="7682" w:type="dxa"/>
            <w:tcBorders>
              <w:top w:val="nil"/>
              <w:left w:val="nil"/>
              <w:bottom w:val="thinThickSmallGap" w:sz="24" w:space="0" w:color="4472C4"/>
              <w:right w:val="thinThickSmallGap" w:sz="24" w:space="0" w:color="4472C4"/>
            </w:tcBorders>
            <w:shd w:val="clear" w:color="auto" w:fill="auto"/>
          </w:tcPr>
          <w:p w14:paraId="76AD11F1" w14:textId="23FD2969" w:rsidR="00A15898" w:rsidRPr="00014878" w:rsidRDefault="00A15898" w:rsidP="00A15898">
            <w:pPr>
              <w:pStyle w:val="NormalWeb"/>
              <w:spacing w:before="0" w:beforeAutospacing="0" w:after="0" w:afterAutospacing="0" w:line="360" w:lineRule="auto"/>
              <w:ind w:right="10"/>
              <w:jc w:val="center"/>
              <w:rPr>
                <w:rStyle w:val="Strong"/>
                <w:i/>
              </w:rPr>
            </w:pPr>
            <w:r w:rsidRPr="00014878">
              <w:rPr>
                <w:rStyle w:val="Strong"/>
                <w:i/>
              </w:rPr>
              <w:t>Amendment of regulations on implementing investment projects involving land use</w:t>
            </w:r>
          </w:p>
          <w:p w14:paraId="366ECA71" w14:textId="77777777" w:rsidR="00A15898" w:rsidRPr="00014878" w:rsidRDefault="00A15898" w:rsidP="00A15898">
            <w:pPr>
              <w:pStyle w:val="NormalWeb"/>
              <w:spacing w:before="0" w:beforeAutospacing="0" w:after="0" w:afterAutospacing="0" w:line="360" w:lineRule="auto"/>
              <w:ind w:left="66" w:right="152"/>
              <w:jc w:val="both"/>
              <w:rPr>
                <w:sz w:val="23"/>
                <w:szCs w:val="23"/>
                <w:lang w:val="en-US"/>
              </w:rPr>
            </w:pPr>
          </w:p>
          <w:p w14:paraId="76E18DF2" w14:textId="677E1EFE" w:rsidR="00A15898" w:rsidRPr="00014878" w:rsidRDefault="00A15898" w:rsidP="00A15898">
            <w:pPr>
              <w:pStyle w:val="NormalWeb"/>
              <w:spacing w:before="0" w:beforeAutospacing="0" w:after="0" w:afterAutospacing="0" w:line="360" w:lineRule="auto"/>
              <w:ind w:left="66" w:right="152"/>
              <w:jc w:val="both"/>
              <w:rPr>
                <w:sz w:val="23"/>
                <w:szCs w:val="23"/>
                <w:lang w:val="en-US"/>
              </w:rPr>
            </w:pPr>
            <w:r w:rsidRPr="00014878">
              <w:rPr>
                <w:sz w:val="23"/>
                <w:szCs w:val="23"/>
              </w:rPr>
              <w:t xml:space="preserve">On June 12, 2024, the Ministry of Planning and Investment issued Circular No. 10/2024/TT-BKHDT amending certain provisions of Circular No. 09/2021/TT-BKHDT, </w:t>
            </w:r>
            <w:r w:rsidRPr="00014878">
              <w:rPr>
                <w:sz w:val="23"/>
                <w:szCs w:val="23"/>
                <w:lang w:val="en-US"/>
              </w:rPr>
              <w:t xml:space="preserve">in which </w:t>
            </w:r>
            <w:r w:rsidRPr="00014878">
              <w:rPr>
                <w:sz w:val="23"/>
                <w:szCs w:val="23"/>
              </w:rPr>
              <w:t xml:space="preserve">regulations on </w:t>
            </w:r>
            <w:r w:rsidRPr="00014878">
              <w:rPr>
                <w:sz w:val="23"/>
                <w:szCs w:val="23"/>
                <w:lang w:val="en-US"/>
              </w:rPr>
              <w:t>p</w:t>
            </w:r>
            <w:r w:rsidRPr="00014878">
              <w:rPr>
                <w:sz w:val="23"/>
                <w:szCs w:val="23"/>
              </w:rPr>
              <w:t>reliminary capacity and experience requirements and announcement of list of investment projects involving land use with regard to projects of which investment guidelines have to be approved</w:t>
            </w:r>
            <w:r w:rsidRPr="00014878">
              <w:rPr>
                <w:sz w:val="23"/>
                <w:szCs w:val="23"/>
                <w:lang w:val="en-US"/>
              </w:rPr>
              <w:t xml:space="preserve"> </w:t>
            </w:r>
            <w:r w:rsidRPr="00014878">
              <w:rPr>
                <w:sz w:val="23"/>
                <w:szCs w:val="23"/>
              </w:rPr>
              <w:t>shall be determined and performed as follows:</w:t>
            </w:r>
          </w:p>
          <w:p w14:paraId="6845E54A" w14:textId="77777777" w:rsidR="00A15898" w:rsidRPr="00014878" w:rsidRDefault="00A15898" w:rsidP="00A15898">
            <w:pPr>
              <w:pStyle w:val="NormalWeb"/>
              <w:spacing w:before="0" w:beforeAutospacing="0" w:after="0" w:afterAutospacing="0" w:line="360" w:lineRule="auto"/>
              <w:ind w:left="66" w:right="152"/>
              <w:jc w:val="both"/>
              <w:rPr>
                <w:sz w:val="23"/>
                <w:szCs w:val="23"/>
                <w:lang w:val="en-US"/>
              </w:rPr>
            </w:pPr>
          </w:p>
          <w:p w14:paraId="67411D22" w14:textId="3E368D25" w:rsidR="00A15898" w:rsidRPr="00014878" w:rsidRDefault="00A15898" w:rsidP="00A15898">
            <w:pPr>
              <w:pStyle w:val="NormalWeb"/>
              <w:numPr>
                <w:ilvl w:val="0"/>
                <w:numId w:val="8"/>
              </w:numPr>
              <w:spacing w:before="0" w:beforeAutospacing="0" w:after="0" w:afterAutospacing="0" w:line="360" w:lineRule="auto"/>
              <w:ind w:left="349" w:right="153"/>
              <w:jc w:val="both"/>
              <w:rPr>
                <w:i/>
                <w:iCs/>
                <w:sz w:val="23"/>
                <w:szCs w:val="23"/>
              </w:rPr>
            </w:pPr>
            <w:r w:rsidRPr="00014878">
              <w:rPr>
                <w:rStyle w:val="Strong"/>
                <w:i/>
                <w:iCs/>
                <w:sz w:val="23"/>
                <w:szCs w:val="23"/>
              </w:rPr>
              <w:t>For projects of which investment guidelines are subject to the Prime Minister’s approval:</w:t>
            </w:r>
          </w:p>
          <w:p w14:paraId="52C89CF8" w14:textId="0BD135C4" w:rsidR="00A15898" w:rsidRPr="00014878" w:rsidRDefault="00A15898" w:rsidP="00A15898">
            <w:pPr>
              <w:pStyle w:val="NormalWeb"/>
              <w:spacing w:before="0" w:beforeAutospacing="0" w:after="0" w:afterAutospacing="0" w:line="360" w:lineRule="auto"/>
              <w:ind w:left="57" w:right="153"/>
              <w:jc w:val="both"/>
              <w:rPr>
                <w:sz w:val="23"/>
                <w:szCs w:val="23"/>
              </w:rPr>
            </w:pPr>
            <w:r w:rsidRPr="00014878">
              <w:rPr>
                <w:sz w:val="23"/>
                <w:szCs w:val="23"/>
              </w:rPr>
              <w:t>Provincial People's Committees (PCC) shall take charge of organizing bidding. Based on the decision to give approval for investment guidelines of the project, the PPC shall assign the Provincial Department of Planning and Investment (DPI) to play the leading role and cooperate with relevant authorities to set out preliminary capacity and experience requirements, and submit them to the PPC for approval before the list of projects is announced. With regard to a project located in an economic zone, the PPC shall assign the management board of that economic zone to set out and approve preliminary capacity and experience requirements before the list of projects is announced.</w:t>
            </w:r>
          </w:p>
          <w:p w14:paraId="2D72DFD5" w14:textId="77777777" w:rsidR="00A15898" w:rsidRPr="00014878" w:rsidRDefault="00A15898" w:rsidP="00A15898">
            <w:pPr>
              <w:pStyle w:val="NormalWeb"/>
              <w:spacing w:before="0" w:beforeAutospacing="0" w:after="0" w:afterAutospacing="0" w:line="360" w:lineRule="auto"/>
              <w:ind w:left="57" w:right="153"/>
              <w:jc w:val="both"/>
              <w:rPr>
                <w:sz w:val="23"/>
                <w:szCs w:val="23"/>
              </w:rPr>
            </w:pPr>
          </w:p>
          <w:p w14:paraId="67093AAB" w14:textId="05D4CF24" w:rsidR="00A15898" w:rsidRPr="00014878" w:rsidRDefault="00A15898" w:rsidP="00A15898">
            <w:pPr>
              <w:pStyle w:val="NormalWeb"/>
              <w:numPr>
                <w:ilvl w:val="0"/>
                <w:numId w:val="8"/>
              </w:numPr>
              <w:spacing w:before="0" w:beforeAutospacing="0" w:after="0" w:afterAutospacing="0" w:line="360" w:lineRule="auto"/>
              <w:ind w:left="207" w:right="153" w:hanging="226"/>
              <w:jc w:val="both"/>
              <w:rPr>
                <w:i/>
                <w:iCs/>
                <w:sz w:val="23"/>
                <w:szCs w:val="23"/>
              </w:rPr>
            </w:pPr>
            <w:r w:rsidRPr="00014878">
              <w:rPr>
                <w:b/>
                <w:bCs/>
                <w:i/>
                <w:iCs/>
                <w:sz w:val="23"/>
                <w:szCs w:val="23"/>
              </w:rPr>
              <w:t>For projects of which investment guidelines are subject to PPC</w:t>
            </w:r>
            <w:r>
              <w:rPr>
                <w:b/>
                <w:bCs/>
                <w:i/>
                <w:iCs/>
                <w:sz w:val="23"/>
                <w:szCs w:val="23"/>
                <w:lang w:val="en-US"/>
              </w:rPr>
              <w:t xml:space="preserve">’s </w:t>
            </w:r>
            <w:r w:rsidRPr="00014878">
              <w:rPr>
                <w:b/>
                <w:bCs/>
                <w:i/>
                <w:iCs/>
                <w:sz w:val="23"/>
                <w:szCs w:val="23"/>
              </w:rPr>
              <w:t>approval:</w:t>
            </w:r>
          </w:p>
          <w:p w14:paraId="18C25378" w14:textId="2701EEA3" w:rsidR="00A15898" w:rsidRPr="00014878" w:rsidRDefault="00A15898" w:rsidP="00A15898">
            <w:pPr>
              <w:pStyle w:val="NormalWeb"/>
              <w:shd w:val="clear" w:color="auto" w:fill="FFFFFF"/>
              <w:spacing w:before="0" w:beforeAutospacing="0" w:after="0" w:afterAutospacing="0" w:line="360" w:lineRule="auto"/>
              <w:ind w:left="57" w:right="153"/>
              <w:jc w:val="both"/>
              <w:rPr>
                <w:rFonts w:asciiTheme="majorHAnsi" w:hAnsiTheme="majorHAnsi" w:cstheme="majorHAnsi"/>
                <w:iCs/>
                <w:color w:val="000000" w:themeColor="text1"/>
                <w:spacing w:val="-6"/>
                <w:sz w:val="23"/>
                <w:szCs w:val="23"/>
                <w:shd w:val="clear" w:color="auto" w:fill="FFFFFF"/>
              </w:rPr>
            </w:pPr>
            <w:r w:rsidRPr="00014878">
              <w:rPr>
                <w:sz w:val="23"/>
                <w:szCs w:val="23"/>
              </w:rPr>
              <w:t>Provincial DPI or economic zone management boards shall take charge of organizing bidding. Based on the decision to give approval for investment guidelines of the project, the</w:t>
            </w:r>
            <w:r>
              <w:rPr>
                <w:sz w:val="23"/>
                <w:szCs w:val="23"/>
                <w:lang w:val="en-US"/>
              </w:rPr>
              <w:t xml:space="preserve"> </w:t>
            </w:r>
            <w:r w:rsidRPr="00014878">
              <w:rPr>
                <w:sz w:val="23"/>
                <w:szCs w:val="23"/>
              </w:rPr>
              <w:t>Provincial DPI shall play the leading role and cooperate with relevant authorities to set out preliminary capacity and experience requirements, and submit them to the PPC for approval before the list of projects is announced. With regard to a project located in an economic zone, the management board of that economic zone shall set out and approve preliminary capacity and experience requirements before the list of projects is announced.</w:t>
            </w:r>
            <w:r w:rsidRPr="00014878">
              <w:rPr>
                <w:rFonts w:asciiTheme="majorHAnsi" w:hAnsiTheme="majorHAnsi" w:cstheme="majorHAnsi"/>
                <w:iCs/>
                <w:color w:val="000000" w:themeColor="text1"/>
                <w:spacing w:val="-6"/>
                <w:sz w:val="23"/>
                <w:szCs w:val="23"/>
                <w:shd w:val="clear" w:color="auto" w:fill="FFFFFF"/>
              </w:rPr>
              <w:t xml:space="preserve"> </w:t>
            </w:r>
          </w:p>
        </w:tc>
      </w:tr>
    </w:tbl>
    <w:p w14:paraId="22D0533A" w14:textId="648695E8" w:rsidR="00723A69" w:rsidRDefault="00723A69" w:rsidP="007A6449">
      <w:pPr>
        <w:spacing w:after="0" w:line="240" w:lineRule="auto"/>
      </w:pPr>
      <w:bookmarkStart w:id="4" w:name="_Hlk161934520"/>
    </w:p>
    <w:tbl>
      <w:tblPr>
        <w:tblW w:w="1078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7693"/>
      </w:tblGrid>
      <w:tr w:rsidR="009653DC" w14:paraId="7A157DA4" w14:textId="77777777" w:rsidTr="00772C25">
        <w:trPr>
          <w:trHeight w:val="2172"/>
        </w:trPr>
        <w:tc>
          <w:tcPr>
            <w:tcW w:w="3091" w:type="dxa"/>
            <w:tcBorders>
              <w:top w:val="thinThickSmallGap" w:sz="24" w:space="0" w:color="4472C4"/>
              <w:left w:val="thinThickSmallGap" w:sz="24" w:space="0" w:color="4472C4"/>
              <w:bottom w:val="nil"/>
              <w:right w:val="nil"/>
            </w:tcBorders>
            <w:shd w:val="clear" w:color="auto" w:fill="auto"/>
          </w:tcPr>
          <w:p w14:paraId="6FC43F2E" w14:textId="2C931D1B" w:rsidR="009653DC" w:rsidRDefault="009653DC" w:rsidP="003863F1">
            <w:pPr>
              <w:spacing w:after="0" w:line="360" w:lineRule="auto"/>
              <w:ind w:left="131"/>
              <w:rPr>
                <w:rFonts w:ascii="Times New Roman" w:hAnsi="Times New Roman"/>
                <w:color w:val="000000" w:themeColor="text1"/>
                <w:lang w:val="vi-VN"/>
              </w:rPr>
            </w:pPr>
            <w:r>
              <w:rPr>
                <w:rFonts w:ascii="Times New Roman" w:hAnsi="Times New Roman"/>
                <w:color w:val="000000" w:themeColor="text1"/>
                <w:lang w:val="vi-VN"/>
              </w:rPr>
              <w:br w:type="page"/>
            </w:r>
            <w:r>
              <w:rPr>
                <w:noProof/>
                <w:color w:val="000000" w:themeColor="text1"/>
              </w:rPr>
              <w:drawing>
                <wp:anchor distT="0" distB="0" distL="114300" distR="114300" simplePos="0" relativeHeight="251714560" behindDoc="0" locked="0" layoutInCell="1" allowOverlap="1" wp14:anchorId="2365C57E" wp14:editId="380B4792">
                  <wp:simplePos x="0" y="0"/>
                  <wp:positionH relativeFrom="margin">
                    <wp:posOffset>67945</wp:posOffset>
                  </wp:positionH>
                  <wp:positionV relativeFrom="paragraph">
                    <wp:posOffset>57150</wp:posOffset>
                  </wp:positionV>
                  <wp:extent cx="836930" cy="683895"/>
                  <wp:effectExtent l="0" t="0" r="0" b="0"/>
                  <wp:wrapSquare wrapText="bothSides"/>
                  <wp:docPr id="2"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56B8B6AE" w14:textId="77777777" w:rsidR="009653DC" w:rsidRDefault="009653DC" w:rsidP="003863F1">
            <w:pPr>
              <w:spacing w:after="0" w:line="360" w:lineRule="auto"/>
              <w:ind w:left="131"/>
              <w:rPr>
                <w:rFonts w:ascii="Times New Roman" w:hAnsi="Times New Roman"/>
                <w:b/>
                <w:color w:val="000000" w:themeColor="text1"/>
                <w:lang w:val="vi-VN"/>
              </w:rPr>
            </w:pPr>
          </w:p>
          <w:p w14:paraId="07450B81" w14:textId="77777777" w:rsidR="009653DC" w:rsidRDefault="009653DC" w:rsidP="003863F1">
            <w:pPr>
              <w:spacing w:after="0" w:line="360" w:lineRule="auto"/>
              <w:ind w:left="131"/>
              <w:rPr>
                <w:rFonts w:ascii="Times New Roman" w:hAnsi="Times New Roman"/>
                <w:b/>
                <w:color w:val="000000" w:themeColor="text1"/>
                <w:lang w:val="vi-VN"/>
              </w:rPr>
            </w:pPr>
          </w:p>
          <w:p w14:paraId="7ED7029D" w14:textId="77777777" w:rsidR="009653DC" w:rsidRDefault="009653DC" w:rsidP="003863F1">
            <w:pPr>
              <w:spacing w:after="0" w:line="360" w:lineRule="auto"/>
              <w:ind w:left="131"/>
              <w:rPr>
                <w:rFonts w:ascii="Times New Roman" w:hAnsi="Times New Roman"/>
                <w:b/>
                <w:color w:val="000000" w:themeColor="text1"/>
                <w:lang w:val="vi-VN"/>
              </w:rPr>
            </w:pPr>
          </w:p>
          <w:p w14:paraId="198C4E6D" w14:textId="77777777" w:rsidR="009653DC" w:rsidRDefault="009653DC" w:rsidP="003863F1">
            <w:pPr>
              <w:spacing w:after="0" w:line="360" w:lineRule="auto"/>
              <w:ind w:left="131"/>
              <w:rPr>
                <w:rFonts w:ascii="Times New Roman" w:hAnsi="Times New Roman"/>
                <w:b/>
                <w:color w:val="2F5496" w:themeColor="accent5" w:themeShade="BF"/>
                <w:lang w:val="vi-VN"/>
              </w:rPr>
            </w:pPr>
            <w:r>
              <w:rPr>
                <w:rFonts w:ascii="Times New Roman" w:hAnsi="Times New Roman"/>
                <w:b/>
                <w:color w:val="2F5496" w:themeColor="accent5" w:themeShade="BF"/>
                <w:lang w:val="vi-VN"/>
              </w:rPr>
              <w:t>IC&amp;PARTNERS VIETNAM</w:t>
            </w:r>
          </w:p>
          <w:p w14:paraId="36A97C25" w14:textId="77777777" w:rsidR="009653DC" w:rsidRDefault="009653DC" w:rsidP="003863F1">
            <w:pPr>
              <w:spacing w:after="0" w:line="360" w:lineRule="auto"/>
              <w:ind w:left="131"/>
              <w:rPr>
                <w:rFonts w:ascii="Times New Roman" w:hAnsi="Times New Roman"/>
                <w:b/>
                <w:i/>
                <w:color w:val="000000" w:themeColor="text1"/>
                <w:lang w:val="vi-VN"/>
              </w:rPr>
            </w:pPr>
            <w:r>
              <w:rPr>
                <w:rFonts w:ascii="Times New Roman" w:hAnsi="Times New Roman"/>
                <w:b/>
                <w:i/>
                <w:color w:val="000000" w:themeColor="text1"/>
                <w:lang w:val="vi-VN"/>
              </w:rPr>
              <w:t xml:space="preserve">Supporting </w:t>
            </w:r>
          </w:p>
          <w:p w14:paraId="1F0C7B66" w14:textId="77777777" w:rsidR="009653DC" w:rsidRDefault="009653DC" w:rsidP="003863F1">
            <w:pPr>
              <w:spacing w:after="0" w:line="360" w:lineRule="auto"/>
              <w:ind w:left="131"/>
              <w:rPr>
                <w:rFonts w:ascii="Times New Roman" w:hAnsi="Times New Roman"/>
                <w:color w:val="000000" w:themeColor="text1"/>
                <w:lang w:val="vi-VN"/>
              </w:rPr>
            </w:pPr>
            <w:r>
              <w:rPr>
                <w:rFonts w:ascii="Times New Roman" w:hAnsi="Times New Roman"/>
                <w:b/>
                <w:i/>
                <w:color w:val="000000" w:themeColor="text1"/>
                <w:lang w:val="vi-VN"/>
              </w:rPr>
              <w:t>Business Worldwide</w:t>
            </w:r>
          </w:p>
        </w:tc>
        <w:tc>
          <w:tcPr>
            <w:tcW w:w="7693" w:type="dxa"/>
            <w:tcBorders>
              <w:top w:val="thinThickSmallGap" w:sz="24" w:space="0" w:color="4472C4"/>
              <w:left w:val="nil"/>
              <w:bottom w:val="nil"/>
              <w:right w:val="thinThickSmallGap" w:sz="24" w:space="0" w:color="4472C4"/>
            </w:tcBorders>
            <w:shd w:val="clear" w:color="auto" w:fill="auto"/>
          </w:tcPr>
          <w:p w14:paraId="3CE6B75F" w14:textId="54C8DEEC" w:rsidR="009653DC" w:rsidRDefault="009653DC" w:rsidP="003863F1">
            <w:pPr>
              <w:spacing w:after="0" w:line="360" w:lineRule="auto"/>
              <w:jc w:val="center"/>
              <w:rPr>
                <w:rFonts w:ascii="Times New Roman" w:hAnsi="Times New Roman"/>
                <w:color w:val="000000" w:themeColor="text1"/>
                <w:sz w:val="44"/>
                <w:szCs w:val="44"/>
                <w:lang w:val="vi-VN"/>
              </w:rPr>
            </w:pPr>
            <w:r>
              <w:rPr>
                <w:noProof/>
                <w:color w:val="000000" w:themeColor="text1"/>
              </w:rPr>
              <mc:AlternateContent>
                <mc:Choice Requires="wps">
                  <w:drawing>
                    <wp:anchor distT="0" distB="0" distL="114300" distR="114300" simplePos="0" relativeHeight="251715584" behindDoc="0" locked="0" layoutInCell="1" allowOverlap="1" wp14:anchorId="1008BFC7" wp14:editId="5EB9604C">
                      <wp:simplePos x="0" y="0"/>
                      <wp:positionH relativeFrom="column">
                        <wp:posOffset>-12701</wp:posOffset>
                      </wp:positionH>
                      <wp:positionV relativeFrom="paragraph">
                        <wp:posOffset>1905</wp:posOffset>
                      </wp:positionV>
                      <wp:extent cx="4791075" cy="15335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791075"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78DB6C9" w14:textId="77777777" w:rsidR="000F74CE" w:rsidRDefault="000F74CE" w:rsidP="00CD7722">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62A9F7FC" w14:textId="689D087B" w:rsidR="000F74CE" w:rsidRDefault="00982EF9" w:rsidP="00CD7722">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JUN</w:t>
                                  </w:r>
                                  <w:r w:rsidR="00772C25">
                                    <w:rPr>
                                      <w:rFonts w:ascii="Times New Roman" w:hAnsi="Times New Roman"/>
                                      <w:bCs/>
                                      <w:color w:val="FFFFFF"/>
                                      <w:sz w:val="24"/>
                                      <w:szCs w:val="24"/>
                                    </w:rPr>
                                    <w:t>E</w:t>
                                  </w:r>
                                  <w:r w:rsidR="000F74CE">
                                    <w:rPr>
                                      <w:rFonts w:ascii="Times New Roman" w:hAnsi="Times New Roman"/>
                                      <w:bCs/>
                                      <w:color w:val="FFFFFF"/>
                                      <w:sz w:val="24"/>
                                      <w:szCs w:val="24"/>
                                    </w:rPr>
                                    <w:t xml:space="preserve"> 2024</w:t>
                                  </w:r>
                                </w:p>
                                <w:p w14:paraId="2FD520CF" w14:textId="77777777" w:rsidR="00D7257C" w:rsidRPr="00D7257C" w:rsidRDefault="00D7257C" w:rsidP="00D7257C">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INVESTMENT</w:t>
                                  </w:r>
                                </w:p>
                                <w:p w14:paraId="61861443" w14:textId="20747C66" w:rsidR="000F74CE" w:rsidRDefault="000F74CE" w:rsidP="00D7257C">
                                  <w:pPr>
                                    <w:spacing w:before="360" w:after="0"/>
                                    <w:jc w:val="center"/>
                                    <w:rPr>
                                      <w:rFonts w:ascii="Times New Roman" w:hAnsi="Times New Roman"/>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1008BFC7" id="Text Box 1" o:spid="_x0000_s1032" type="#_x0000_t202" style="position:absolute;left:0;text-align:left;margin-left:-1pt;margin-top:.15pt;width:377.25pt;height:120.7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" fillcolor="black [3200]" stroked="f">
                      <v:fill opacity="32896f"/>
                      <v:textbox>
                        <w:txbxContent>
                          <w:p w14:paraId="078DB6C9" w14:textId="77777777" w:rsidR="000F74CE" w:rsidRDefault="000F74CE" w:rsidP="00CD7722">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62A9F7FC" w14:textId="689D087B" w:rsidR="000F74CE" w:rsidRDefault="00982EF9" w:rsidP="00CD7722">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JUN</w:t>
                            </w:r>
                            <w:r w:rsidR="00772C25">
                              <w:rPr>
                                <w:rFonts w:ascii="Times New Roman" w:hAnsi="Times New Roman"/>
                                <w:bCs/>
                                <w:color w:val="FFFFFF"/>
                                <w:sz w:val="24"/>
                                <w:szCs w:val="24"/>
                              </w:rPr>
                              <w:t>E</w:t>
                            </w:r>
                            <w:r w:rsidR="000F74CE">
                              <w:rPr>
                                <w:rFonts w:ascii="Times New Roman" w:hAnsi="Times New Roman"/>
                                <w:bCs/>
                                <w:color w:val="FFFFFF"/>
                                <w:sz w:val="24"/>
                                <w:szCs w:val="24"/>
                              </w:rPr>
                              <w:t xml:space="preserve"> 2024</w:t>
                            </w:r>
                          </w:p>
                          <w:p w14:paraId="2FD520CF" w14:textId="77777777" w:rsidR="00D7257C" w:rsidRPr="00D7257C" w:rsidRDefault="00D7257C" w:rsidP="00D7257C">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INVESTMENT</w:t>
                            </w:r>
                          </w:p>
                          <w:p w14:paraId="61861443" w14:textId="20747C66" w:rsidR="000F74CE" w:rsidRDefault="000F74CE" w:rsidP="00D7257C">
                            <w:pPr>
                              <w:spacing w:before="360" w:after="0"/>
                              <w:jc w:val="center"/>
                              <w:rPr>
                                <w:rFonts w:ascii="Times New Roman" w:hAnsi="Times New Roman"/>
                                <w:b/>
                                <w:color w:val="FFFFFF" w:themeColor="background1"/>
                                <w:sz w:val="44"/>
                                <w:szCs w:val="44"/>
                              </w:rPr>
                            </w:pPr>
                          </w:p>
                        </w:txbxContent>
                      </v:textbox>
                    </v:shape>
                  </w:pict>
                </mc:Fallback>
              </mc:AlternateContent>
            </w:r>
            <w:r>
              <w:rPr>
                <w:rFonts w:ascii="Times New Roman" w:hAnsi="Times New Roman"/>
                <w:noProof/>
                <w:color w:val="000000" w:themeColor="text1"/>
                <w:sz w:val="44"/>
                <w:szCs w:val="44"/>
              </w:rPr>
              <w:drawing>
                <wp:inline distT="0" distB="0" distL="0" distR="0" wp14:anchorId="54DA0F25" wp14:editId="1F75CF67">
                  <wp:extent cx="478155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81550" cy="1524000"/>
                          </a:xfrm>
                          <a:prstGeom prst="rect">
                            <a:avLst/>
                          </a:prstGeom>
                          <a:noFill/>
                          <a:ln>
                            <a:noFill/>
                          </a:ln>
                        </pic:spPr>
                      </pic:pic>
                    </a:graphicData>
                  </a:graphic>
                </wp:inline>
              </w:drawing>
            </w:r>
          </w:p>
        </w:tc>
      </w:tr>
      <w:tr w:rsidR="00A15898" w14:paraId="3E9CE0B8" w14:textId="77777777" w:rsidTr="00772C25">
        <w:trPr>
          <w:trHeight w:val="12721"/>
        </w:trPr>
        <w:tc>
          <w:tcPr>
            <w:tcW w:w="3091" w:type="dxa"/>
            <w:tcBorders>
              <w:top w:val="nil"/>
              <w:left w:val="thinThickSmallGap" w:sz="24" w:space="0" w:color="4472C4"/>
              <w:bottom w:val="thinThickSmallGap" w:sz="24" w:space="0" w:color="4472C4"/>
              <w:right w:val="nil"/>
            </w:tcBorders>
            <w:shd w:val="clear" w:color="auto" w:fill="D9D9D9" w:themeFill="background1" w:themeFillShade="D9"/>
          </w:tcPr>
          <w:p w14:paraId="0C291842" w14:textId="77777777" w:rsidR="00A15898" w:rsidRPr="00EA6583" w:rsidRDefault="00A15898" w:rsidP="00A15898">
            <w:pPr>
              <w:pStyle w:val="ListParagraph"/>
              <w:spacing w:after="0" w:line="360" w:lineRule="auto"/>
              <w:ind w:left="341"/>
              <w:contextualSpacing w:val="0"/>
              <w:jc w:val="both"/>
              <w:rPr>
                <w:rFonts w:asciiTheme="majorHAnsi" w:hAnsiTheme="majorHAnsi" w:cstheme="majorHAnsi"/>
                <w:b/>
                <w:i/>
                <w:color w:val="2F5496" w:themeColor="accent5" w:themeShade="BF"/>
                <w:lang w:val="vi-VN"/>
              </w:rPr>
            </w:pPr>
          </w:p>
          <w:p w14:paraId="1F945A52" w14:textId="77777777" w:rsidR="00A15898" w:rsidRPr="00EA6583" w:rsidRDefault="00A15898" w:rsidP="00A15898">
            <w:pPr>
              <w:pStyle w:val="ListParagraph"/>
              <w:numPr>
                <w:ilvl w:val="1"/>
                <w:numId w:val="2"/>
              </w:numPr>
              <w:spacing w:after="0" w:line="360" w:lineRule="auto"/>
              <w:ind w:left="341" w:hanging="295"/>
              <w:contextualSpacing w:val="0"/>
              <w:jc w:val="both"/>
              <w:rPr>
                <w:rFonts w:asciiTheme="majorHAnsi" w:hAnsiTheme="majorHAnsi" w:cstheme="majorHAnsi"/>
                <w:b/>
                <w:i/>
                <w:color w:val="2F5496" w:themeColor="accent5" w:themeShade="BF"/>
                <w:lang w:val="vi-VN"/>
              </w:rPr>
            </w:pPr>
            <w:r w:rsidRPr="00EA6583">
              <w:rPr>
                <w:rFonts w:asciiTheme="majorHAnsi" w:hAnsiTheme="majorHAnsi" w:cstheme="majorHAnsi"/>
                <w:b/>
                <w:i/>
                <w:color w:val="2F5496" w:themeColor="accent5" w:themeShade="BF"/>
              </w:rPr>
              <w:t>Taxation</w:t>
            </w:r>
          </w:p>
          <w:p w14:paraId="1959B410" w14:textId="77777777" w:rsidR="00A15898" w:rsidRPr="008B1B89"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Cs/>
                <w:iCs/>
                <w:color w:val="000000" w:themeColor="text1"/>
                <w:spacing w:val="-6"/>
              </w:rPr>
            </w:pPr>
            <w:r w:rsidRPr="008B1B89">
              <w:rPr>
                <w:rFonts w:asciiTheme="majorHAnsi" w:hAnsiTheme="majorHAnsi" w:cstheme="majorHAnsi"/>
                <w:bCs/>
                <w:iCs/>
                <w:color w:val="000000" w:themeColor="text1"/>
                <w:lang w:val="vi-VN"/>
              </w:rPr>
              <w:t>The extension of the deadlines for tax payment and land rental in 2024</w:t>
            </w:r>
          </w:p>
          <w:p w14:paraId="215D8D1A" w14:textId="77777777" w:rsidR="00A15898" w:rsidRPr="00A15898"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Cs/>
                <w:iCs/>
                <w:color w:val="000000" w:themeColor="text1"/>
                <w:spacing w:val="-6"/>
              </w:rPr>
            </w:pPr>
            <w:r w:rsidRPr="00A15898">
              <w:rPr>
                <w:rFonts w:asciiTheme="majorHAnsi" w:hAnsiTheme="majorHAnsi" w:cstheme="majorHAnsi"/>
                <w:bCs/>
                <w:iCs/>
                <w:color w:val="000000" w:themeColor="text1"/>
                <w:lang w:val="vi-VN"/>
              </w:rPr>
              <w:t>Entitles eligible for land rental reduction</w:t>
            </w:r>
          </w:p>
          <w:p w14:paraId="1CFAD645" w14:textId="77777777" w:rsidR="00A15898" w:rsidRPr="00557D19"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Cs/>
                <w:iCs/>
                <w:color w:val="000000" w:themeColor="text1"/>
                <w:spacing w:val="-10"/>
              </w:rPr>
            </w:pPr>
            <w:r w:rsidRPr="00557D19">
              <w:rPr>
                <w:rFonts w:asciiTheme="majorHAnsi" w:hAnsiTheme="majorHAnsi" w:cstheme="majorHAnsi"/>
                <w:bCs/>
                <w:iCs/>
                <w:color w:val="000000" w:themeColor="text1"/>
                <w:lang w:val="vi-VN"/>
              </w:rPr>
              <w:t>Extending the deadline for paying excise tax on domestically manufactured and assembled automobile</w:t>
            </w:r>
            <w:r w:rsidRPr="00557D19">
              <w:rPr>
                <w:rFonts w:asciiTheme="majorHAnsi" w:hAnsiTheme="majorHAnsi" w:cstheme="majorHAnsi"/>
                <w:bCs/>
                <w:iCs/>
                <w:color w:val="000000" w:themeColor="text1"/>
                <w:spacing w:val="-10"/>
                <w:lang w:val="vi-VN"/>
              </w:rPr>
              <w:t>s</w:t>
            </w:r>
            <w:r w:rsidRPr="00557D19">
              <w:rPr>
                <w:rFonts w:asciiTheme="majorHAnsi" w:hAnsiTheme="majorHAnsi" w:cstheme="majorHAnsi"/>
                <w:bCs/>
                <w:iCs/>
                <w:color w:val="000000" w:themeColor="text1"/>
                <w:spacing w:val="-10"/>
              </w:rPr>
              <w:t xml:space="preserve"> </w:t>
            </w:r>
          </w:p>
          <w:p w14:paraId="5DFAD4E7" w14:textId="77777777" w:rsidR="00A15898" w:rsidRPr="00EA6583" w:rsidRDefault="00A15898" w:rsidP="00A15898">
            <w:pPr>
              <w:pStyle w:val="ListParagraph"/>
              <w:spacing w:after="0" w:line="360" w:lineRule="auto"/>
              <w:ind w:left="375"/>
              <w:contextualSpacing w:val="0"/>
              <w:jc w:val="both"/>
              <w:rPr>
                <w:rFonts w:asciiTheme="majorHAnsi" w:hAnsiTheme="majorHAnsi" w:cstheme="majorHAnsi"/>
                <w:bCs/>
                <w:iCs/>
                <w:color w:val="000000" w:themeColor="text1"/>
                <w:spacing w:val="-6"/>
              </w:rPr>
            </w:pPr>
          </w:p>
          <w:p w14:paraId="7AC698D3" w14:textId="77777777" w:rsidR="00A15898" w:rsidRPr="00EA6583" w:rsidRDefault="00A15898" w:rsidP="00A15898">
            <w:pPr>
              <w:pStyle w:val="ListParagraph"/>
              <w:numPr>
                <w:ilvl w:val="1"/>
                <w:numId w:val="2"/>
              </w:numPr>
              <w:spacing w:after="0" w:line="360" w:lineRule="auto"/>
              <w:ind w:left="341" w:hanging="295"/>
              <w:contextualSpacing w:val="0"/>
              <w:jc w:val="both"/>
              <w:rPr>
                <w:rFonts w:asciiTheme="majorHAnsi" w:hAnsiTheme="majorHAnsi" w:cstheme="majorHAnsi"/>
                <w:b/>
                <w:i/>
                <w:color w:val="2F5496" w:themeColor="accent5" w:themeShade="BF"/>
                <w:lang w:val="vi-VN"/>
              </w:rPr>
            </w:pPr>
            <w:r w:rsidRPr="00EA6583">
              <w:rPr>
                <w:rFonts w:asciiTheme="majorHAnsi" w:hAnsiTheme="majorHAnsi" w:cstheme="majorHAnsi"/>
                <w:b/>
                <w:i/>
                <w:color w:val="2F5496" w:themeColor="accent5" w:themeShade="BF"/>
              </w:rPr>
              <w:t>Investment</w:t>
            </w:r>
          </w:p>
          <w:p w14:paraId="2FE1E0F9" w14:textId="5E4258F8" w:rsidR="00A15898" w:rsidRPr="00EA6583" w:rsidRDefault="00F270B7" w:rsidP="00A15898">
            <w:pPr>
              <w:pStyle w:val="ListParagraph"/>
              <w:numPr>
                <w:ilvl w:val="0"/>
                <w:numId w:val="3"/>
              </w:numPr>
              <w:spacing w:after="0" w:line="360" w:lineRule="auto"/>
              <w:ind w:left="312" w:hanging="270"/>
              <w:contextualSpacing w:val="0"/>
              <w:jc w:val="both"/>
              <w:rPr>
                <w:rFonts w:asciiTheme="majorHAnsi" w:hAnsiTheme="majorHAnsi" w:cstheme="majorHAnsi"/>
                <w:bCs/>
                <w:iCs/>
                <w:spacing w:val="-4"/>
              </w:rPr>
            </w:pPr>
            <w:r>
              <w:rPr>
                <w:rFonts w:asciiTheme="majorHAnsi" w:hAnsiTheme="majorHAnsi" w:cstheme="majorHAnsi"/>
                <w:bCs/>
                <w:iCs/>
                <w:color w:val="000000" w:themeColor="text1"/>
              </w:rPr>
              <w:t>Amending</w:t>
            </w:r>
            <w:r w:rsidRPr="00EA6583">
              <w:rPr>
                <w:rFonts w:asciiTheme="majorHAnsi" w:hAnsiTheme="majorHAnsi" w:cstheme="majorHAnsi"/>
                <w:bCs/>
                <w:iCs/>
                <w:color w:val="000000" w:themeColor="text1"/>
                <w:lang w:val="vi-VN"/>
              </w:rPr>
              <w:t xml:space="preserve"> </w:t>
            </w:r>
            <w:r w:rsidR="00A15898" w:rsidRPr="00EA6583">
              <w:rPr>
                <w:rFonts w:asciiTheme="majorHAnsi" w:hAnsiTheme="majorHAnsi" w:cstheme="majorHAnsi"/>
                <w:bCs/>
                <w:iCs/>
                <w:color w:val="000000" w:themeColor="text1"/>
                <w:lang w:val="vi-VN"/>
              </w:rPr>
              <w:t>regulations on implementing investment projects using land</w:t>
            </w:r>
          </w:p>
          <w:p w14:paraId="07806FED" w14:textId="77777777" w:rsidR="00A15898" w:rsidRPr="00A15898"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
                <w:iCs/>
                <w:spacing w:val="-10"/>
              </w:rPr>
            </w:pPr>
            <w:r w:rsidRPr="00A15898">
              <w:rPr>
                <w:rFonts w:asciiTheme="majorHAnsi" w:hAnsiTheme="majorHAnsi" w:cstheme="majorHAnsi"/>
                <w:b/>
                <w:iCs/>
                <w:color w:val="000000" w:themeColor="text1"/>
                <w:lang w:val="vi-VN"/>
              </w:rPr>
              <w:t xml:space="preserve">Entities eligible for </w:t>
            </w:r>
            <w:proofErr w:type="spellStart"/>
            <w:r w:rsidRPr="00A15898">
              <w:rPr>
                <w:rFonts w:asciiTheme="majorHAnsi" w:hAnsiTheme="majorHAnsi" w:cstheme="majorHAnsi"/>
                <w:b/>
                <w:iCs/>
                <w:color w:val="000000" w:themeColor="text1"/>
              </w:rPr>
              <w:t>i</w:t>
            </w:r>
            <w:proofErr w:type="spellEnd"/>
            <w:r w:rsidRPr="00A15898">
              <w:rPr>
                <w:rFonts w:asciiTheme="majorHAnsi" w:hAnsiTheme="majorHAnsi" w:cstheme="majorHAnsi"/>
                <w:b/>
                <w:iCs/>
                <w:color w:val="000000" w:themeColor="text1"/>
                <w:lang w:val="vi-VN"/>
              </w:rPr>
              <w:t xml:space="preserve">ncentives and </w:t>
            </w:r>
            <w:proofErr w:type="spellStart"/>
            <w:r w:rsidRPr="00A15898">
              <w:rPr>
                <w:rFonts w:asciiTheme="majorHAnsi" w:hAnsiTheme="majorHAnsi" w:cstheme="majorHAnsi"/>
                <w:b/>
                <w:iCs/>
                <w:color w:val="000000" w:themeColor="text1"/>
              </w:rPr>
              <w:t>i</w:t>
            </w:r>
            <w:proofErr w:type="spellEnd"/>
            <w:r w:rsidRPr="00A15898">
              <w:rPr>
                <w:rFonts w:asciiTheme="majorHAnsi" w:hAnsiTheme="majorHAnsi" w:cstheme="majorHAnsi"/>
                <w:b/>
                <w:iCs/>
                <w:color w:val="000000" w:themeColor="text1"/>
                <w:lang w:val="vi-VN"/>
              </w:rPr>
              <w:t xml:space="preserve">ncentives rates </w:t>
            </w:r>
            <w:r w:rsidRPr="00A15898">
              <w:rPr>
                <w:rFonts w:asciiTheme="majorHAnsi" w:hAnsiTheme="majorHAnsi" w:cstheme="majorHAnsi"/>
                <w:b/>
                <w:iCs/>
                <w:color w:val="000000" w:themeColor="text1"/>
              </w:rPr>
              <w:t>in investor selection</w:t>
            </w:r>
            <w:r w:rsidRPr="00A15898">
              <w:rPr>
                <w:rFonts w:asciiTheme="majorHAnsi" w:hAnsiTheme="majorHAnsi" w:cstheme="majorHAnsi"/>
                <w:b/>
                <w:iCs/>
                <w:color w:val="000000" w:themeColor="text1"/>
                <w:lang w:val="vi-VN"/>
              </w:rPr>
              <w:t xml:space="preserve"> 2024</w:t>
            </w:r>
          </w:p>
          <w:p w14:paraId="655284CD" w14:textId="77777777" w:rsidR="00A15898" w:rsidRPr="00EA6583" w:rsidRDefault="00A15898" w:rsidP="00A15898">
            <w:pPr>
              <w:pStyle w:val="ListParagraph"/>
              <w:spacing w:after="0" w:line="360" w:lineRule="auto"/>
              <w:ind w:left="375"/>
              <w:contextualSpacing w:val="0"/>
              <w:jc w:val="both"/>
              <w:rPr>
                <w:rFonts w:asciiTheme="majorHAnsi" w:hAnsiTheme="majorHAnsi" w:cstheme="majorHAnsi"/>
                <w:bCs/>
                <w:iCs/>
                <w:spacing w:val="-10"/>
              </w:rPr>
            </w:pPr>
          </w:p>
          <w:p w14:paraId="29BDA509" w14:textId="77777777" w:rsidR="00A15898" w:rsidRPr="00EA6583" w:rsidRDefault="00A15898" w:rsidP="00A15898">
            <w:pPr>
              <w:pStyle w:val="ListParagraph"/>
              <w:numPr>
                <w:ilvl w:val="0"/>
                <w:numId w:val="5"/>
              </w:numPr>
              <w:spacing w:after="0" w:line="360" w:lineRule="auto"/>
              <w:ind w:left="324" w:hanging="285"/>
              <w:contextualSpacing w:val="0"/>
              <w:jc w:val="both"/>
              <w:rPr>
                <w:rFonts w:asciiTheme="majorHAnsi" w:hAnsiTheme="majorHAnsi" w:cstheme="majorHAnsi"/>
                <w:b/>
                <w:i/>
              </w:rPr>
            </w:pPr>
            <w:r>
              <w:rPr>
                <w:rFonts w:asciiTheme="majorHAnsi" w:hAnsiTheme="majorHAnsi" w:cstheme="majorHAnsi"/>
                <w:b/>
                <w:i/>
                <w:color w:val="2F5496" w:themeColor="accent5" w:themeShade="BF"/>
              </w:rPr>
              <w:t>Enterprise</w:t>
            </w:r>
          </w:p>
          <w:p w14:paraId="6B7107B5" w14:textId="77777777" w:rsidR="00A15898" w:rsidRPr="00EA6583" w:rsidRDefault="00A15898" w:rsidP="00A15898">
            <w:pPr>
              <w:pStyle w:val="ListParagraph"/>
              <w:numPr>
                <w:ilvl w:val="0"/>
                <w:numId w:val="3"/>
              </w:numPr>
              <w:spacing w:after="0" w:line="360" w:lineRule="auto"/>
              <w:ind w:left="312" w:hanging="283"/>
              <w:contextualSpacing w:val="0"/>
              <w:jc w:val="both"/>
              <w:rPr>
                <w:rFonts w:asciiTheme="majorHAnsi" w:hAnsiTheme="majorHAnsi" w:cstheme="majorHAnsi"/>
                <w:bCs/>
                <w:i/>
                <w:lang w:val="vi-VN"/>
              </w:rPr>
            </w:pPr>
            <w:r w:rsidRPr="007E4270">
              <w:rPr>
                <w:rFonts w:asciiTheme="majorHAnsi" w:hAnsiTheme="majorHAnsi" w:cstheme="majorHAnsi"/>
                <w:bCs/>
                <w:iCs/>
                <w:color w:val="000000" w:themeColor="text1"/>
                <w:lang w:val="vi-VN"/>
              </w:rPr>
              <w:t>Business valuation method from July 1, 2024</w:t>
            </w:r>
          </w:p>
          <w:p w14:paraId="6A41A8DB" w14:textId="77777777" w:rsidR="00A15898" w:rsidRPr="00EA6583" w:rsidRDefault="00A15898" w:rsidP="00A15898">
            <w:pPr>
              <w:pStyle w:val="ListParagraph"/>
              <w:spacing w:after="0" w:line="360" w:lineRule="auto"/>
              <w:ind w:left="465"/>
              <w:contextualSpacing w:val="0"/>
              <w:jc w:val="both"/>
              <w:rPr>
                <w:rFonts w:asciiTheme="majorHAnsi" w:hAnsiTheme="majorHAnsi" w:cstheme="majorHAnsi"/>
                <w:bCs/>
                <w:i/>
                <w:lang w:val="vi-VN"/>
              </w:rPr>
            </w:pPr>
          </w:p>
          <w:p w14:paraId="73F7CE5E" w14:textId="77777777" w:rsidR="00A15898" w:rsidRPr="00CF0065" w:rsidRDefault="00A15898" w:rsidP="00A15898">
            <w:pPr>
              <w:pStyle w:val="ListParagraph"/>
              <w:numPr>
                <w:ilvl w:val="0"/>
                <w:numId w:val="5"/>
              </w:numPr>
              <w:spacing w:after="0" w:line="360" w:lineRule="auto"/>
              <w:ind w:left="324" w:hanging="285"/>
              <w:contextualSpacing w:val="0"/>
              <w:jc w:val="both"/>
              <w:rPr>
                <w:rFonts w:asciiTheme="majorHAnsi" w:hAnsiTheme="majorHAnsi" w:cstheme="majorHAnsi"/>
                <w:b/>
                <w:i/>
              </w:rPr>
            </w:pPr>
            <w:r w:rsidRPr="00EA6583">
              <w:rPr>
                <w:rFonts w:asciiTheme="majorHAnsi" w:hAnsiTheme="majorHAnsi" w:cstheme="majorHAnsi"/>
                <w:b/>
                <w:i/>
                <w:color w:val="2F5496" w:themeColor="accent5" w:themeShade="BF"/>
                <w:lang w:val="vi-VN"/>
              </w:rPr>
              <w:t>Customs</w:t>
            </w:r>
          </w:p>
          <w:p w14:paraId="04B4F32C" w14:textId="77777777" w:rsidR="00A15898" w:rsidRPr="00EA6583" w:rsidRDefault="00A15898" w:rsidP="00A15898">
            <w:pPr>
              <w:pStyle w:val="ListParagraph"/>
              <w:numPr>
                <w:ilvl w:val="0"/>
                <w:numId w:val="3"/>
              </w:numPr>
              <w:spacing w:after="0" w:line="360" w:lineRule="auto"/>
              <w:ind w:left="312" w:hanging="283"/>
              <w:contextualSpacing w:val="0"/>
              <w:jc w:val="both"/>
              <w:rPr>
                <w:rFonts w:asciiTheme="majorHAnsi" w:hAnsiTheme="majorHAnsi" w:cstheme="majorHAnsi"/>
                <w:bCs/>
                <w:i/>
                <w:lang w:val="vi-VN"/>
              </w:rPr>
            </w:pPr>
            <w:r w:rsidRPr="00EA6583">
              <w:rPr>
                <w:rFonts w:asciiTheme="majorHAnsi" w:hAnsiTheme="majorHAnsi" w:cstheme="majorHAnsi"/>
                <w:bCs/>
                <w:iCs/>
                <w:color w:val="000000" w:themeColor="text1"/>
                <w:lang w:val="vi-VN"/>
              </w:rPr>
              <w:t xml:space="preserve">New regulations </w:t>
            </w:r>
            <w:r w:rsidRPr="00EA6583">
              <w:rPr>
                <w:rFonts w:asciiTheme="majorHAnsi" w:hAnsiTheme="majorHAnsi" w:cstheme="majorHAnsi"/>
                <w:bCs/>
                <w:iCs/>
                <w:color w:val="000000" w:themeColor="text1"/>
              </w:rPr>
              <w:t xml:space="preserve">on </w:t>
            </w:r>
            <w:r w:rsidRPr="00EA6583">
              <w:rPr>
                <w:rFonts w:asciiTheme="majorHAnsi" w:hAnsiTheme="majorHAnsi" w:cstheme="majorHAnsi"/>
                <w:bCs/>
                <w:iCs/>
                <w:color w:val="000000" w:themeColor="text1"/>
                <w:lang w:val="vi-VN"/>
              </w:rPr>
              <w:t>the import of refurbished goods</w:t>
            </w:r>
          </w:p>
          <w:p w14:paraId="2CE3D84D" w14:textId="61027994" w:rsidR="00A15898" w:rsidRPr="0020706D" w:rsidRDefault="00A15898" w:rsidP="00A15898">
            <w:pPr>
              <w:pStyle w:val="ListParagraph"/>
              <w:spacing w:after="0" w:line="360" w:lineRule="auto"/>
              <w:ind w:left="375" w:right="182"/>
              <w:contextualSpacing w:val="0"/>
              <w:jc w:val="both"/>
              <w:rPr>
                <w:rFonts w:ascii="Times New Roman" w:hAnsi="Times New Roman"/>
                <w:bCs/>
                <w:iCs/>
                <w:sz w:val="23"/>
                <w:szCs w:val="23"/>
                <w:lang w:val="vi-VN"/>
              </w:rPr>
            </w:pPr>
          </w:p>
        </w:tc>
        <w:tc>
          <w:tcPr>
            <w:tcW w:w="7693" w:type="dxa"/>
            <w:tcBorders>
              <w:top w:val="nil"/>
              <w:left w:val="nil"/>
              <w:bottom w:val="thinThickSmallGap" w:sz="24" w:space="0" w:color="4472C4"/>
              <w:right w:val="thinThickSmallGap" w:sz="24" w:space="0" w:color="4472C4"/>
            </w:tcBorders>
            <w:shd w:val="clear" w:color="auto" w:fill="auto"/>
          </w:tcPr>
          <w:p w14:paraId="076BF14A" w14:textId="1AFEE148" w:rsidR="00A15898" w:rsidRPr="00772C25" w:rsidRDefault="00A15898" w:rsidP="00A15898">
            <w:pPr>
              <w:pStyle w:val="NormalWeb"/>
              <w:shd w:val="clear" w:color="auto" w:fill="FFFFFF"/>
              <w:spacing w:before="0" w:beforeAutospacing="0" w:after="0" w:afterAutospacing="0" w:line="360" w:lineRule="auto"/>
              <w:jc w:val="center"/>
              <w:rPr>
                <w:b/>
                <w:bCs/>
                <w:i/>
                <w:iCs/>
                <w:sz w:val="23"/>
                <w:szCs w:val="23"/>
              </w:rPr>
            </w:pPr>
            <w:r w:rsidRPr="00772C25">
              <w:rPr>
                <w:b/>
                <w:bCs/>
                <w:i/>
                <w:iCs/>
                <w:sz w:val="23"/>
                <w:szCs w:val="23"/>
              </w:rPr>
              <w:t xml:space="preserve">Entitles </w:t>
            </w:r>
            <w:r>
              <w:rPr>
                <w:b/>
                <w:bCs/>
                <w:i/>
                <w:iCs/>
                <w:sz w:val="23"/>
                <w:szCs w:val="23"/>
                <w:lang w:val="en-US"/>
              </w:rPr>
              <w:t>e</w:t>
            </w:r>
            <w:r w:rsidRPr="00772C25">
              <w:rPr>
                <w:b/>
                <w:bCs/>
                <w:i/>
                <w:iCs/>
                <w:sz w:val="23"/>
                <w:szCs w:val="23"/>
              </w:rPr>
              <w:t xml:space="preserve">ligible for </w:t>
            </w:r>
            <w:proofErr w:type="spellStart"/>
            <w:r>
              <w:rPr>
                <w:b/>
                <w:bCs/>
                <w:i/>
                <w:iCs/>
                <w:sz w:val="23"/>
                <w:szCs w:val="23"/>
                <w:lang w:val="en-US"/>
              </w:rPr>
              <w:t>i</w:t>
            </w:r>
            <w:proofErr w:type="spellEnd"/>
            <w:r w:rsidRPr="00772C25">
              <w:rPr>
                <w:b/>
                <w:bCs/>
                <w:i/>
                <w:iCs/>
                <w:sz w:val="23"/>
                <w:szCs w:val="23"/>
              </w:rPr>
              <w:t xml:space="preserve">ncentives and </w:t>
            </w:r>
            <w:proofErr w:type="spellStart"/>
            <w:r>
              <w:rPr>
                <w:b/>
                <w:bCs/>
                <w:i/>
                <w:iCs/>
                <w:sz w:val="23"/>
                <w:szCs w:val="23"/>
                <w:lang w:val="en-US"/>
              </w:rPr>
              <w:t>i</w:t>
            </w:r>
            <w:proofErr w:type="spellEnd"/>
            <w:r w:rsidRPr="00772C25">
              <w:rPr>
                <w:b/>
                <w:bCs/>
                <w:i/>
                <w:iCs/>
                <w:sz w:val="23"/>
                <w:szCs w:val="23"/>
              </w:rPr>
              <w:t>ncentives rates in investor selection 2024</w:t>
            </w:r>
          </w:p>
          <w:p w14:paraId="45A498FA" w14:textId="77777777" w:rsidR="00A15898" w:rsidRPr="00772C25" w:rsidRDefault="00A15898" w:rsidP="00A15898">
            <w:pPr>
              <w:pStyle w:val="NormalWeb"/>
              <w:shd w:val="clear" w:color="auto" w:fill="FFFFFF"/>
              <w:spacing w:before="0" w:beforeAutospacing="0" w:after="0" w:afterAutospacing="0" w:line="360" w:lineRule="auto"/>
              <w:ind w:left="255" w:right="153"/>
              <w:jc w:val="center"/>
              <w:rPr>
                <w:b/>
                <w:i/>
                <w:sz w:val="23"/>
                <w:szCs w:val="23"/>
              </w:rPr>
            </w:pPr>
          </w:p>
          <w:p w14:paraId="08DB3330" w14:textId="7EC27DAA" w:rsidR="00A15898" w:rsidRPr="00772C25" w:rsidRDefault="00A15898" w:rsidP="00A15898">
            <w:pPr>
              <w:pStyle w:val="NormalWeb"/>
              <w:shd w:val="clear" w:color="auto" w:fill="FFFFFF"/>
              <w:spacing w:before="0" w:beforeAutospacing="0" w:after="0" w:afterAutospacing="0" w:line="360" w:lineRule="auto"/>
              <w:ind w:left="66" w:right="153"/>
              <w:jc w:val="both"/>
              <w:rPr>
                <w:rFonts w:asciiTheme="majorHAnsi" w:hAnsiTheme="majorHAnsi" w:cstheme="majorHAnsi"/>
                <w:iCs/>
                <w:color w:val="000000" w:themeColor="text1"/>
                <w:sz w:val="23"/>
                <w:szCs w:val="23"/>
                <w:shd w:val="clear" w:color="auto" w:fill="FFFFFF"/>
              </w:rPr>
            </w:pPr>
            <w:r w:rsidRPr="00772C25">
              <w:rPr>
                <w:sz w:val="23"/>
                <w:szCs w:val="23"/>
              </w:rPr>
              <w:t>Decree No. 23/2024/ND-CP stipulates entitles eligible for incentives and incentives rates</w:t>
            </w:r>
            <w:r w:rsidRPr="00772C25">
              <w:rPr>
                <w:rFonts w:asciiTheme="majorHAnsi" w:hAnsiTheme="majorHAnsi" w:cstheme="majorHAnsi"/>
                <w:iCs/>
                <w:color w:val="000000" w:themeColor="text1"/>
                <w:sz w:val="23"/>
                <w:szCs w:val="23"/>
                <w:shd w:val="clear" w:color="auto" w:fill="FFFFFF"/>
              </w:rPr>
              <w:t xml:space="preserve"> as follows:</w:t>
            </w:r>
          </w:p>
          <w:p w14:paraId="6CEA632C" w14:textId="77777777" w:rsidR="00A15898" w:rsidRPr="00772C25" w:rsidRDefault="00A15898" w:rsidP="00A15898">
            <w:pPr>
              <w:pStyle w:val="NormalWeb"/>
              <w:shd w:val="clear" w:color="auto" w:fill="FFFFFF"/>
              <w:spacing w:before="0" w:beforeAutospacing="0" w:after="0" w:afterAutospacing="0" w:line="360" w:lineRule="auto"/>
              <w:ind w:left="207" w:right="153"/>
              <w:jc w:val="both"/>
              <w:rPr>
                <w:rFonts w:asciiTheme="majorHAnsi" w:hAnsiTheme="majorHAnsi" w:cstheme="majorHAnsi"/>
                <w:iCs/>
                <w:color w:val="000000" w:themeColor="text1"/>
                <w:sz w:val="23"/>
                <w:szCs w:val="23"/>
                <w:shd w:val="clear" w:color="auto" w:fill="FFFFFF"/>
              </w:rPr>
            </w:pPr>
          </w:p>
          <w:p w14:paraId="4B2F9EDC" w14:textId="6DCF5248" w:rsidR="00A15898" w:rsidRPr="00772C25" w:rsidRDefault="00A15898" w:rsidP="00A15898">
            <w:pPr>
              <w:pStyle w:val="NormalWeb"/>
              <w:numPr>
                <w:ilvl w:val="0"/>
                <w:numId w:val="7"/>
              </w:numPr>
              <w:shd w:val="clear" w:color="auto" w:fill="FFFFFF"/>
              <w:spacing w:before="0" w:beforeAutospacing="0" w:after="0" w:afterAutospacing="0" w:line="360" w:lineRule="auto"/>
              <w:ind w:right="153"/>
              <w:jc w:val="both"/>
              <w:rPr>
                <w:rFonts w:asciiTheme="majorHAnsi" w:hAnsiTheme="majorHAnsi" w:cstheme="majorHAnsi"/>
                <w:iCs/>
                <w:color w:val="000000" w:themeColor="text1"/>
                <w:sz w:val="23"/>
                <w:szCs w:val="23"/>
                <w:shd w:val="clear" w:color="auto" w:fill="FFFFFF"/>
              </w:rPr>
            </w:pPr>
            <w:r w:rsidRPr="00772C25">
              <w:rPr>
                <w:rFonts w:asciiTheme="majorHAnsi" w:hAnsiTheme="majorHAnsi" w:cstheme="majorHAnsi"/>
                <w:iCs/>
                <w:color w:val="000000" w:themeColor="text1"/>
                <w:sz w:val="23"/>
                <w:szCs w:val="23"/>
                <w:shd w:val="clear" w:color="auto" w:fill="FFFFFF"/>
              </w:rPr>
              <w:t>Investors that have solutions to apply advanced technology, high technology, environmentally friendly technology, and the best available techniques to minimize environmental pollution to their projects which pose high risk of adverse environmental impacts as prescribed by the Law on environmental protection are entitled to a 5% incentive when having their bids evaluated;</w:t>
            </w:r>
          </w:p>
          <w:p w14:paraId="095A1B10" w14:textId="77777777" w:rsidR="00A15898" w:rsidRPr="00772C25" w:rsidRDefault="00A15898" w:rsidP="00A15898">
            <w:pPr>
              <w:pStyle w:val="NormalWeb"/>
              <w:shd w:val="clear" w:color="auto" w:fill="FFFFFF"/>
              <w:spacing w:before="0" w:beforeAutospacing="0" w:after="0" w:afterAutospacing="0" w:line="360" w:lineRule="auto"/>
              <w:ind w:left="574" w:right="153"/>
              <w:jc w:val="both"/>
              <w:rPr>
                <w:rFonts w:asciiTheme="majorHAnsi" w:hAnsiTheme="majorHAnsi" w:cstheme="majorHAnsi"/>
                <w:iCs/>
                <w:color w:val="000000" w:themeColor="text1"/>
                <w:sz w:val="23"/>
                <w:szCs w:val="23"/>
                <w:shd w:val="clear" w:color="auto" w:fill="FFFFFF"/>
              </w:rPr>
            </w:pPr>
          </w:p>
          <w:p w14:paraId="58F503DD" w14:textId="3F9C0404" w:rsidR="00A15898" w:rsidRPr="00772C25" w:rsidRDefault="00A15898" w:rsidP="00A15898">
            <w:pPr>
              <w:pStyle w:val="NormalWeb"/>
              <w:numPr>
                <w:ilvl w:val="0"/>
                <w:numId w:val="7"/>
              </w:numPr>
              <w:shd w:val="clear" w:color="auto" w:fill="FFFFFF"/>
              <w:spacing w:before="0" w:beforeAutospacing="0" w:after="0" w:afterAutospacing="0" w:line="360" w:lineRule="auto"/>
              <w:ind w:right="153"/>
              <w:jc w:val="both"/>
              <w:rPr>
                <w:rFonts w:asciiTheme="majorHAnsi" w:hAnsiTheme="majorHAnsi" w:cstheme="majorHAnsi"/>
                <w:iCs/>
                <w:color w:val="000000" w:themeColor="text1"/>
                <w:sz w:val="23"/>
                <w:szCs w:val="23"/>
                <w:shd w:val="clear" w:color="auto" w:fill="FFFFFF"/>
              </w:rPr>
            </w:pPr>
            <w:r w:rsidRPr="00772C25">
              <w:rPr>
                <w:rFonts w:asciiTheme="majorHAnsi" w:hAnsiTheme="majorHAnsi" w:cstheme="majorHAnsi"/>
                <w:iCs/>
                <w:color w:val="000000" w:themeColor="text1"/>
                <w:sz w:val="23"/>
                <w:szCs w:val="23"/>
                <w:shd w:val="clear" w:color="auto" w:fill="FFFFFF"/>
              </w:rPr>
              <w:t>Investors that commit to make transfer of technologies included in the List of priority high technologies as prescribed by the Law on high technologies or the List of technologies of which the transfer is encouraged as prescribed by the Law on technology transfer are entitled to a 2% incentive when having their bids evaluated.</w:t>
            </w:r>
          </w:p>
          <w:p w14:paraId="6F4F566C" w14:textId="77777777" w:rsidR="00A15898" w:rsidRPr="00772C25" w:rsidRDefault="00A15898" w:rsidP="00A15898">
            <w:pPr>
              <w:pStyle w:val="NormalWeb"/>
              <w:shd w:val="clear" w:color="auto" w:fill="FFFFFF"/>
              <w:spacing w:before="0" w:beforeAutospacing="0" w:after="0" w:afterAutospacing="0" w:line="360" w:lineRule="auto"/>
              <w:ind w:right="153"/>
              <w:jc w:val="both"/>
              <w:rPr>
                <w:rFonts w:asciiTheme="majorHAnsi" w:hAnsiTheme="majorHAnsi" w:cstheme="majorHAnsi"/>
                <w:iCs/>
                <w:color w:val="000000" w:themeColor="text1"/>
                <w:sz w:val="23"/>
                <w:szCs w:val="23"/>
                <w:shd w:val="clear" w:color="auto" w:fill="FFFFFF"/>
              </w:rPr>
            </w:pPr>
          </w:p>
          <w:p w14:paraId="1725E572" w14:textId="6AF5AFD0" w:rsidR="00A15898" w:rsidRPr="00772C25" w:rsidRDefault="00A15898" w:rsidP="00A15898">
            <w:pPr>
              <w:pStyle w:val="NormalWeb"/>
              <w:shd w:val="clear" w:color="auto" w:fill="FFFFFF"/>
              <w:spacing w:before="0" w:beforeAutospacing="0" w:after="0" w:afterAutospacing="0" w:line="360" w:lineRule="auto"/>
              <w:ind w:left="66" w:right="153"/>
              <w:jc w:val="both"/>
              <w:rPr>
                <w:rFonts w:asciiTheme="majorHAnsi" w:hAnsiTheme="majorHAnsi" w:cstheme="majorHAnsi"/>
                <w:iCs/>
                <w:color w:val="000000" w:themeColor="text1"/>
                <w:sz w:val="23"/>
                <w:szCs w:val="23"/>
                <w:shd w:val="clear" w:color="auto" w:fill="FFFFFF"/>
              </w:rPr>
            </w:pPr>
            <w:r w:rsidRPr="00772C25">
              <w:rPr>
                <w:rFonts w:asciiTheme="majorHAnsi" w:hAnsiTheme="majorHAnsi" w:cstheme="majorHAnsi"/>
                <w:iCs/>
                <w:color w:val="000000" w:themeColor="text1"/>
                <w:sz w:val="23"/>
                <w:szCs w:val="23"/>
                <w:shd w:val="clear" w:color="auto" w:fill="FFFFFF"/>
              </w:rPr>
              <w:t>When bidding, investors must submit documents proving their technology application solutions, technology transfer and the right to legally use technology in accordance with law on high technologies technology transfer, environmental protection, and other relevant laws to enjoy incentives specified above.</w:t>
            </w:r>
          </w:p>
          <w:p w14:paraId="3172487B" w14:textId="77777777" w:rsidR="00A15898" w:rsidRPr="00772C25" w:rsidRDefault="00A15898" w:rsidP="00A15898">
            <w:pPr>
              <w:pStyle w:val="NormalWeb"/>
              <w:shd w:val="clear" w:color="auto" w:fill="FFFFFF"/>
              <w:spacing w:before="0" w:beforeAutospacing="0" w:after="0" w:afterAutospacing="0" w:line="360" w:lineRule="auto"/>
              <w:ind w:right="153"/>
              <w:jc w:val="both"/>
              <w:rPr>
                <w:rFonts w:asciiTheme="majorHAnsi" w:hAnsiTheme="majorHAnsi" w:cstheme="majorHAnsi"/>
                <w:iCs/>
                <w:color w:val="000000" w:themeColor="text1"/>
                <w:sz w:val="23"/>
                <w:szCs w:val="23"/>
                <w:shd w:val="clear" w:color="auto" w:fill="FFFFFF"/>
              </w:rPr>
            </w:pPr>
          </w:p>
          <w:p w14:paraId="5C477102" w14:textId="77777777" w:rsidR="00A15898" w:rsidRPr="00772C25" w:rsidRDefault="00A15898" w:rsidP="00A15898">
            <w:pPr>
              <w:pStyle w:val="NormalWeb"/>
              <w:shd w:val="clear" w:color="auto" w:fill="FFFFFF"/>
              <w:spacing w:before="0" w:beforeAutospacing="0" w:after="0" w:afterAutospacing="0" w:line="360" w:lineRule="auto"/>
              <w:ind w:left="525" w:right="153"/>
              <w:jc w:val="both"/>
              <w:rPr>
                <w:rFonts w:asciiTheme="majorHAnsi" w:hAnsiTheme="majorHAnsi" w:cstheme="majorHAnsi"/>
                <w:iCs/>
                <w:color w:val="000000" w:themeColor="text1"/>
                <w:sz w:val="23"/>
                <w:szCs w:val="23"/>
                <w:shd w:val="clear" w:color="auto" w:fill="FFFFFF"/>
                <w:lang w:val="en-US"/>
              </w:rPr>
            </w:pPr>
          </w:p>
          <w:p w14:paraId="3BC738E3" w14:textId="77777777" w:rsidR="00A15898" w:rsidRPr="00772C25" w:rsidRDefault="00A15898" w:rsidP="00A15898">
            <w:pPr>
              <w:pStyle w:val="NormalWeb"/>
              <w:shd w:val="clear" w:color="auto" w:fill="FFFFFF"/>
              <w:spacing w:before="0" w:beforeAutospacing="0" w:after="0" w:afterAutospacing="0" w:line="360" w:lineRule="auto"/>
              <w:ind w:left="525" w:right="153"/>
              <w:jc w:val="both"/>
              <w:rPr>
                <w:rFonts w:asciiTheme="majorHAnsi" w:hAnsiTheme="majorHAnsi" w:cstheme="majorHAnsi"/>
                <w:iCs/>
                <w:color w:val="000000" w:themeColor="text1"/>
                <w:sz w:val="23"/>
                <w:szCs w:val="23"/>
                <w:shd w:val="clear" w:color="auto" w:fill="FFFFFF"/>
                <w:lang w:val="en-US"/>
              </w:rPr>
            </w:pPr>
          </w:p>
          <w:p w14:paraId="64DE2A2A" w14:textId="77777777" w:rsidR="00A15898" w:rsidRPr="00772C25" w:rsidRDefault="00A15898" w:rsidP="00A15898">
            <w:pPr>
              <w:pStyle w:val="NormalWeb"/>
              <w:shd w:val="clear" w:color="auto" w:fill="FFFFFF"/>
              <w:spacing w:before="0" w:beforeAutospacing="0" w:after="0" w:afterAutospacing="0" w:line="360" w:lineRule="auto"/>
              <w:ind w:left="525" w:right="153"/>
              <w:jc w:val="both"/>
              <w:rPr>
                <w:rFonts w:asciiTheme="majorHAnsi" w:hAnsiTheme="majorHAnsi" w:cstheme="majorHAnsi"/>
                <w:iCs/>
                <w:color w:val="000000" w:themeColor="text1"/>
                <w:sz w:val="23"/>
                <w:szCs w:val="23"/>
                <w:shd w:val="clear" w:color="auto" w:fill="FFFFFF"/>
                <w:lang w:val="en-US"/>
              </w:rPr>
            </w:pPr>
          </w:p>
          <w:p w14:paraId="3A0474F6" w14:textId="77777777" w:rsidR="00A15898" w:rsidRPr="00772C25" w:rsidRDefault="00A15898" w:rsidP="00A15898">
            <w:pPr>
              <w:pStyle w:val="NormalWeb"/>
              <w:shd w:val="clear" w:color="auto" w:fill="FFFFFF"/>
              <w:spacing w:before="0" w:beforeAutospacing="0" w:after="0" w:afterAutospacing="0" w:line="360" w:lineRule="auto"/>
              <w:ind w:left="525" w:right="153"/>
              <w:jc w:val="both"/>
              <w:rPr>
                <w:rFonts w:asciiTheme="majorHAnsi" w:hAnsiTheme="majorHAnsi" w:cstheme="majorHAnsi"/>
                <w:iCs/>
                <w:color w:val="000000" w:themeColor="text1"/>
                <w:sz w:val="23"/>
                <w:szCs w:val="23"/>
                <w:shd w:val="clear" w:color="auto" w:fill="FFFFFF"/>
                <w:lang w:val="en-US"/>
              </w:rPr>
            </w:pPr>
          </w:p>
          <w:p w14:paraId="5807C3D4" w14:textId="77777777" w:rsidR="00A15898" w:rsidRPr="00772C25" w:rsidRDefault="00A15898" w:rsidP="00A15898">
            <w:pPr>
              <w:pStyle w:val="NormalWeb"/>
              <w:shd w:val="clear" w:color="auto" w:fill="FFFFFF"/>
              <w:spacing w:before="0" w:beforeAutospacing="0" w:after="0" w:afterAutospacing="0" w:line="360" w:lineRule="auto"/>
              <w:ind w:left="525" w:right="153"/>
              <w:jc w:val="both"/>
              <w:rPr>
                <w:rFonts w:asciiTheme="majorHAnsi" w:hAnsiTheme="majorHAnsi" w:cstheme="majorHAnsi"/>
                <w:iCs/>
                <w:color w:val="000000" w:themeColor="text1"/>
                <w:sz w:val="23"/>
                <w:szCs w:val="23"/>
                <w:shd w:val="clear" w:color="auto" w:fill="FFFFFF"/>
                <w:lang w:val="en-US"/>
              </w:rPr>
            </w:pPr>
          </w:p>
          <w:p w14:paraId="26A90E78" w14:textId="713ADF2C" w:rsidR="00A15898" w:rsidRPr="00772C25" w:rsidRDefault="00A15898" w:rsidP="00A15898">
            <w:pPr>
              <w:pStyle w:val="NormalWeb"/>
              <w:shd w:val="clear" w:color="auto" w:fill="FFFFFF"/>
              <w:spacing w:before="0" w:beforeAutospacing="0" w:after="0" w:afterAutospacing="0" w:line="360" w:lineRule="auto"/>
              <w:ind w:right="153"/>
              <w:jc w:val="both"/>
              <w:rPr>
                <w:rFonts w:asciiTheme="majorHAnsi" w:hAnsiTheme="majorHAnsi" w:cstheme="majorHAnsi"/>
                <w:iCs/>
                <w:color w:val="000000" w:themeColor="text1"/>
                <w:sz w:val="23"/>
                <w:szCs w:val="23"/>
                <w:shd w:val="clear" w:color="auto" w:fill="FFFFFF"/>
              </w:rPr>
            </w:pPr>
          </w:p>
        </w:tc>
      </w:tr>
      <w:bookmarkEnd w:id="3"/>
      <w:bookmarkEnd w:id="4"/>
    </w:tbl>
    <w:p w14:paraId="625508AE" w14:textId="77777777" w:rsidR="004F33C4" w:rsidRDefault="004F33C4" w:rsidP="0052304F">
      <w:pPr>
        <w:spacing w:after="0" w:line="240" w:lineRule="auto"/>
      </w:pPr>
    </w:p>
    <w:tbl>
      <w:tblPr>
        <w:tblW w:w="1078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7694"/>
      </w:tblGrid>
      <w:tr w:rsidR="00095EB5" w14:paraId="7D51E223" w14:textId="77777777" w:rsidTr="004862E2">
        <w:trPr>
          <w:trHeight w:val="2172"/>
        </w:trPr>
        <w:tc>
          <w:tcPr>
            <w:tcW w:w="3090" w:type="dxa"/>
            <w:tcBorders>
              <w:top w:val="thinThickSmallGap" w:sz="24" w:space="0" w:color="4472C4"/>
              <w:left w:val="thinThickSmallGap" w:sz="24" w:space="0" w:color="4472C4"/>
              <w:bottom w:val="nil"/>
              <w:right w:val="nil"/>
            </w:tcBorders>
            <w:shd w:val="clear" w:color="auto" w:fill="auto"/>
          </w:tcPr>
          <w:p w14:paraId="2CCDA6BF" w14:textId="70E0B758" w:rsidR="00095EB5" w:rsidRDefault="00095EB5" w:rsidP="000F74CE">
            <w:pPr>
              <w:spacing w:after="0" w:line="360" w:lineRule="auto"/>
              <w:ind w:left="131"/>
              <w:rPr>
                <w:rFonts w:ascii="Times New Roman" w:hAnsi="Times New Roman"/>
                <w:color w:val="000000" w:themeColor="text1"/>
                <w:lang w:val="vi-VN"/>
              </w:rPr>
            </w:pPr>
            <w:r>
              <w:rPr>
                <w:rFonts w:ascii="Times New Roman" w:hAnsi="Times New Roman"/>
                <w:color w:val="000000" w:themeColor="text1"/>
                <w:lang w:val="vi-VN"/>
              </w:rPr>
              <w:br w:type="page"/>
            </w:r>
            <w:r>
              <w:rPr>
                <w:noProof/>
                <w:color w:val="000000" w:themeColor="text1"/>
              </w:rPr>
              <w:drawing>
                <wp:anchor distT="0" distB="0" distL="114300" distR="114300" simplePos="0" relativeHeight="251726848" behindDoc="0" locked="0" layoutInCell="1" allowOverlap="1" wp14:anchorId="51EC8B0B" wp14:editId="7A9F0EDE">
                  <wp:simplePos x="0" y="0"/>
                  <wp:positionH relativeFrom="margin">
                    <wp:posOffset>67945</wp:posOffset>
                  </wp:positionH>
                  <wp:positionV relativeFrom="paragraph">
                    <wp:posOffset>57150</wp:posOffset>
                  </wp:positionV>
                  <wp:extent cx="836930" cy="683895"/>
                  <wp:effectExtent l="0" t="0" r="0" b="0"/>
                  <wp:wrapSquare wrapText="bothSides"/>
                  <wp:docPr id="32"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6882C400" w14:textId="77777777" w:rsidR="00095EB5" w:rsidRDefault="00095EB5" w:rsidP="000F74CE">
            <w:pPr>
              <w:spacing w:after="0" w:line="360" w:lineRule="auto"/>
              <w:ind w:left="131"/>
              <w:rPr>
                <w:rFonts w:ascii="Times New Roman" w:hAnsi="Times New Roman"/>
                <w:b/>
                <w:color w:val="000000" w:themeColor="text1"/>
                <w:lang w:val="vi-VN"/>
              </w:rPr>
            </w:pPr>
          </w:p>
          <w:p w14:paraId="7BA6334D" w14:textId="77777777" w:rsidR="00095EB5" w:rsidRDefault="00095EB5" w:rsidP="000F74CE">
            <w:pPr>
              <w:spacing w:after="0" w:line="360" w:lineRule="auto"/>
              <w:ind w:left="131"/>
              <w:rPr>
                <w:rFonts w:ascii="Times New Roman" w:hAnsi="Times New Roman"/>
                <w:b/>
                <w:color w:val="000000" w:themeColor="text1"/>
                <w:lang w:val="vi-VN"/>
              </w:rPr>
            </w:pPr>
          </w:p>
          <w:p w14:paraId="320B021E" w14:textId="77777777" w:rsidR="00095EB5" w:rsidRDefault="00095EB5" w:rsidP="000F74CE">
            <w:pPr>
              <w:spacing w:after="0" w:line="360" w:lineRule="auto"/>
              <w:ind w:left="131"/>
              <w:rPr>
                <w:rFonts w:ascii="Times New Roman" w:hAnsi="Times New Roman"/>
                <w:b/>
                <w:color w:val="000000" w:themeColor="text1"/>
                <w:lang w:val="vi-VN"/>
              </w:rPr>
            </w:pPr>
          </w:p>
          <w:p w14:paraId="6B5CF729" w14:textId="77777777" w:rsidR="00095EB5" w:rsidRDefault="00095EB5" w:rsidP="000F74CE">
            <w:pPr>
              <w:spacing w:after="0" w:line="360" w:lineRule="auto"/>
              <w:ind w:left="131"/>
              <w:rPr>
                <w:rFonts w:ascii="Times New Roman" w:hAnsi="Times New Roman"/>
                <w:b/>
                <w:color w:val="2F5496" w:themeColor="accent5" w:themeShade="BF"/>
                <w:lang w:val="vi-VN"/>
              </w:rPr>
            </w:pPr>
            <w:r>
              <w:rPr>
                <w:rFonts w:ascii="Times New Roman" w:hAnsi="Times New Roman"/>
                <w:b/>
                <w:color w:val="2F5496" w:themeColor="accent5" w:themeShade="BF"/>
                <w:lang w:val="vi-VN"/>
              </w:rPr>
              <w:t>IC&amp;PARTNERS VIETNAM</w:t>
            </w:r>
          </w:p>
          <w:p w14:paraId="6882DDEC" w14:textId="77777777" w:rsidR="00095EB5" w:rsidRDefault="00095EB5" w:rsidP="000F74CE">
            <w:pPr>
              <w:spacing w:after="0" w:line="360" w:lineRule="auto"/>
              <w:ind w:left="131"/>
              <w:rPr>
                <w:rFonts w:ascii="Times New Roman" w:hAnsi="Times New Roman"/>
                <w:b/>
                <w:i/>
                <w:color w:val="000000" w:themeColor="text1"/>
                <w:lang w:val="vi-VN"/>
              </w:rPr>
            </w:pPr>
            <w:r>
              <w:rPr>
                <w:rFonts w:ascii="Times New Roman" w:hAnsi="Times New Roman"/>
                <w:b/>
                <w:i/>
                <w:color w:val="000000" w:themeColor="text1"/>
                <w:lang w:val="vi-VN"/>
              </w:rPr>
              <w:t xml:space="preserve">Supporting </w:t>
            </w:r>
          </w:p>
          <w:p w14:paraId="7F8894A7" w14:textId="77777777" w:rsidR="00095EB5" w:rsidRDefault="00095EB5" w:rsidP="000F74CE">
            <w:pPr>
              <w:spacing w:after="0" w:line="360" w:lineRule="auto"/>
              <w:ind w:left="131"/>
              <w:rPr>
                <w:rFonts w:ascii="Times New Roman" w:hAnsi="Times New Roman"/>
                <w:color w:val="000000" w:themeColor="text1"/>
                <w:lang w:val="vi-VN"/>
              </w:rPr>
            </w:pPr>
            <w:r>
              <w:rPr>
                <w:rFonts w:ascii="Times New Roman" w:hAnsi="Times New Roman"/>
                <w:b/>
                <w:i/>
                <w:color w:val="000000" w:themeColor="text1"/>
                <w:lang w:val="vi-VN"/>
              </w:rPr>
              <w:t>Business Worldwide</w:t>
            </w:r>
          </w:p>
        </w:tc>
        <w:tc>
          <w:tcPr>
            <w:tcW w:w="7694" w:type="dxa"/>
            <w:tcBorders>
              <w:top w:val="thinThickSmallGap" w:sz="24" w:space="0" w:color="4472C4"/>
              <w:left w:val="nil"/>
              <w:bottom w:val="nil"/>
              <w:right w:val="thinThickSmallGap" w:sz="24" w:space="0" w:color="4472C4"/>
            </w:tcBorders>
            <w:shd w:val="clear" w:color="auto" w:fill="auto"/>
          </w:tcPr>
          <w:p w14:paraId="35BBB66A" w14:textId="77777777" w:rsidR="00095EB5" w:rsidRDefault="00095EB5" w:rsidP="000F74CE">
            <w:pPr>
              <w:spacing w:after="0" w:line="360" w:lineRule="auto"/>
              <w:jc w:val="center"/>
              <w:rPr>
                <w:rFonts w:ascii="Times New Roman" w:hAnsi="Times New Roman"/>
                <w:color w:val="000000" w:themeColor="text1"/>
                <w:sz w:val="44"/>
                <w:szCs w:val="44"/>
                <w:lang w:val="vi-VN"/>
              </w:rPr>
            </w:pPr>
            <w:r>
              <w:rPr>
                <w:noProof/>
                <w:color w:val="000000" w:themeColor="text1"/>
              </w:rPr>
              <mc:AlternateContent>
                <mc:Choice Requires="wps">
                  <w:drawing>
                    <wp:anchor distT="0" distB="0" distL="114300" distR="114300" simplePos="0" relativeHeight="251727872" behindDoc="0" locked="0" layoutInCell="1" allowOverlap="1" wp14:anchorId="430A4DBD" wp14:editId="5BB488FC">
                      <wp:simplePos x="0" y="0"/>
                      <wp:positionH relativeFrom="column">
                        <wp:posOffset>-12065</wp:posOffset>
                      </wp:positionH>
                      <wp:positionV relativeFrom="paragraph">
                        <wp:posOffset>1905</wp:posOffset>
                      </wp:positionV>
                      <wp:extent cx="4819650" cy="15335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481965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5256D03" w14:textId="77777777" w:rsidR="000F74CE" w:rsidRDefault="000F74CE" w:rsidP="00CD7722">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67D40805" w14:textId="5A153DDB" w:rsidR="000F74CE" w:rsidRDefault="00982EF9" w:rsidP="00CD7722">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JUN</w:t>
                                  </w:r>
                                  <w:r w:rsidR="004862E2">
                                    <w:rPr>
                                      <w:rFonts w:ascii="Times New Roman" w:hAnsi="Times New Roman"/>
                                      <w:bCs/>
                                      <w:color w:val="FFFFFF"/>
                                      <w:sz w:val="24"/>
                                      <w:szCs w:val="24"/>
                                    </w:rPr>
                                    <w:t>E</w:t>
                                  </w:r>
                                  <w:r w:rsidR="000F74CE">
                                    <w:rPr>
                                      <w:rFonts w:ascii="Times New Roman" w:hAnsi="Times New Roman"/>
                                      <w:bCs/>
                                      <w:color w:val="FFFFFF"/>
                                      <w:sz w:val="24"/>
                                      <w:szCs w:val="24"/>
                                    </w:rPr>
                                    <w:t xml:space="preserve"> 2024</w:t>
                                  </w:r>
                                </w:p>
                                <w:p w14:paraId="4C44924A" w14:textId="311A5D1F" w:rsidR="000F74CE" w:rsidRDefault="000F74CE" w:rsidP="00CD7722">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ENTERPRISE</w:t>
                                  </w:r>
                                </w:p>
                                <w:p w14:paraId="4F207FA4" w14:textId="36A4A39C" w:rsidR="000F74CE" w:rsidRDefault="000F74CE" w:rsidP="000D7E45">
                                  <w:pPr>
                                    <w:spacing w:before="360" w:after="0"/>
                                    <w:jc w:val="center"/>
                                    <w:rPr>
                                      <w:rFonts w:ascii="Times New Roman" w:hAnsi="Times New Roman"/>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430A4DBD" id="Text Box 31" o:spid="_x0000_s1033" type="#_x0000_t202" style="position:absolute;left:0;text-align:left;margin-left:-.95pt;margin-top:.15pt;width:379.5pt;height:120.7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" fillcolor="black [3200]" stroked="f">
                      <v:fill opacity="32896f"/>
                      <v:textbox>
                        <w:txbxContent>
                          <w:p w14:paraId="65256D03" w14:textId="77777777" w:rsidR="000F74CE" w:rsidRDefault="000F74CE" w:rsidP="00CD7722">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67D40805" w14:textId="5A153DDB" w:rsidR="000F74CE" w:rsidRDefault="00982EF9" w:rsidP="00CD7722">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JUN</w:t>
                            </w:r>
                            <w:r w:rsidR="004862E2">
                              <w:rPr>
                                <w:rFonts w:ascii="Times New Roman" w:hAnsi="Times New Roman"/>
                                <w:bCs/>
                                <w:color w:val="FFFFFF"/>
                                <w:sz w:val="24"/>
                                <w:szCs w:val="24"/>
                              </w:rPr>
                              <w:t>E</w:t>
                            </w:r>
                            <w:r w:rsidR="000F74CE">
                              <w:rPr>
                                <w:rFonts w:ascii="Times New Roman" w:hAnsi="Times New Roman"/>
                                <w:bCs/>
                                <w:color w:val="FFFFFF"/>
                                <w:sz w:val="24"/>
                                <w:szCs w:val="24"/>
                              </w:rPr>
                              <w:t xml:space="preserve"> 2024</w:t>
                            </w:r>
                          </w:p>
                          <w:p w14:paraId="4C44924A" w14:textId="311A5D1F" w:rsidR="000F74CE" w:rsidRDefault="000F74CE" w:rsidP="00CD7722">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ENTERPRISE</w:t>
                            </w:r>
                          </w:p>
                          <w:p w14:paraId="4F207FA4" w14:textId="36A4A39C" w:rsidR="000F74CE" w:rsidRDefault="000F74CE" w:rsidP="000D7E45">
                            <w:pPr>
                              <w:spacing w:before="360" w:after="0"/>
                              <w:jc w:val="center"/>
                              <w:rPr>
                                <w:rFonts w:ascii="Times New Roman" w:hAnsi="Times New Roman"/>
                                <w:b/>
                                <w:color w:val="FFFFFF" w:themeColor="background1"/>
                                <w:sz w:val="44"/>
                                <w:szCs w:val="44"/>
                              </w:rPr>
                            </w:pPr>
                          </w:p>
                        </w:txbxContent>
                      </v:textbox>
                    </v:shape>
                  </w:pict>
                </mc:Fallback>
              </mc:AlternateContent>
            </w:r>
            <w:r>
              <w:rPr>
                <w:rFonts w:ascii="Times New Roman" w:hAnsi="Times New Roman"/>
                <w:noProof/>
                <w:color w:val="000000" w:themeColor="text1"/>
                <w:sz w:val="44"/>
                <w:szCs w:val="44"/>
              </w:rPr>
              <w:drawing>
                <wp:inline distT="0" distB="0" distL="0" distR="0" wp14:anchorId="468C712C" wp14:editId="00769F89">
                  <wp:extent cx="4791075" cy="15240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91075" cy="1524000"/>
                          </a:xfrm>
                          <a:prstGeom prst="rect">
                            <a:avLst/>
                          </a:prstGeom>
                          <a:noFill/>
                          <a:ln>
                            <a:noFill/>
                          </a:ln>
                        </pic:spPr>
                      </pic:pic>
                    </a:graphicData>
                  </a:graphic>
                </wp:inline>
              </w:drawing>
            </w:r>
          </w:p>
        </w:tc>
      </w:tr>
      <w:tr w:rsidR="00A15898" w14:paraId="7583875A" w14:textId="77777777" w:rsidTr="004862E2">
        <w:trPr>
          <w:trHeight w:val="12721"/>
        </w:trPr>
        <w:tc>
          <w:tcPr>
            <w:tcW w:w="3090" w:type="dxa"/>
            <w:tcBorders>
              <w:top w:val="nil"/>
              <w:left w:val="thinThickSmallGap" w:sz="24" w:space="0" w:color="4472C4"/>
              <w:bottom w:val="thinThickSmallGap" w:sz="24" w:space="0" w:color="4472C4"/>
              <w:right w:val="nil"/>
            </w:tcBorders>
            <w:shd w:val="clear" w:color="auto" w:fill="D9D9D9" w:themeFill="background1" w:themeFillShade="D9"/>
          </w:tcPr>
          <w:p w14:paraId="21BC0EAC" w14:textId="77777777" w:rsidR="00A15898" w:rsidRPr="00EA6583" w:rsidRDefault="00A15898" w:rsidP="00A15898">
            <w:pPr>
              <w:pStyle w:val="ListParagraph"/>
              <w:spacing w:after="0" w:line="360" w:lineRule="auto"/>
              <w:ind w:left="341"/>
              <w:contextualSpacing w:val="0"/>
              <w:jc w:val="both"/>
              <w:rPr>
                <w:rFonts w:asciiTheme="majorHAnsi" w:hAnsiTheme="majorHAnsi" w:cstheme="majorHAnsi"/>
                <w:b/>
                <w:i/>
                <w:color w:val="2F5496" w:themeColor="accent5" w:themeShade="BF"/>
                <w:lang w:val="vi-VN"/>
              </w:rPr>
            </w:pPr>
          </w:p>
          <w:p w14:paraId="468B8F10" w14:textId="77777777" w:rsidR="00A15898" w:rsidRPr="00EA6583" w:rsidRDefault="00A15898" w:rsidP="00A15898">
            <w:pPr>
              <w:pStyle w:val="ListParagraph"/>
              <w:numPr>
                <w:ilvl w:val="1"/>
                <w:numId w:val="2"/>
              </w:numPr>
              <w:spacing w:after="0" w:line="360" w:lineRule="auto"/>
              <w:ind w:left="341" w:hanging="295"/>
              <w:contextualSpacing w:val="0"/>
              <w:jc w:val="both"/>
              <w:rPr>
                <w:rFonts w:asciiTheme="majorHAnsi" w:hAnsiTheme="majorHAnsi" w:cstheme="majorHAnsi"/>
                <w:b/>
                <w:i/>
                <w:color w:val="2F5496" w:themeColor="accent5" w:themeShade="BF"/>
                <w:lang w:val="vi-VN"/>
              </w:rPr>
            </w:pPr>
            <w:r w:rsidRPr="00EA6583">
              <w:rPr>
                <w:rFonts w:asciiTheme="majorHAnsi" w:hAnsiTheme="majorHAnsi" w:cstheme="majorHAnsi"/>
                <w:b/>
                <w:i/>
                <w:color w:val="2F5496" w:themeColor="accent5" w:themeShade="BF"/>
              </w:rPr>
              <w:t>Taxation</w:t>
            </w:r>
          </w:p>
          <w:p w14:paraId="72FC2397" w14:textId="77777777" w:rsidR="00A15898" w:rsidRPr="008B1B89"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Cs/>
                <w:iCs/>
                <w:color w:val="000000" w:themeColor="text1"/>
                <w:spacing w:val="-6"/>
              </w:rPr>
            </w:pPr>
            <w:r w:rsidRPr="008B1B89">
              <w:rPr>
                <w:rFonts w:asciiTheme="majorHAnsi" w:hAnsiTheme="majorHAnsi" w:cstheme="majorHAnsi"/>
                <w:bCs/>
                <w:iCs/>
                <w:color w:val="000000" w:themeColor="text1"/>
                <w:lang w:val="vi-VN"/>
              </w:rPr>
              <w:t>The extension of the deadlines for tax payment and land rental in 2024</w:t>
            </w:r>
          </w:p>
          <w:p w14:paraId="4DEE3C55" w14:textId="77777777" w:rsidR="00A15898" w:rsidRPr="00A15898"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Cs/>
                <w:iCs/>
                <w:color w:val="000000" w:themeColor="text1"/>
                <w:spacing w:val="-6"/>
              </w:rPr>
            </w:pPr>
            <w:r w:rsidRPr="00A15898">
              <w:rPr>
                <w:rFonts w:asciiTheme="majorHAnsi" w:hAnsiTheme="majorHAnsi" w:cstheme="majorHAnsi"/>
                <w:bCs/>
                <w:iCs/>
                <w:color w:val="000000" w:themeColor="text1"/>
                <w:lang w:val="vi-VN"/>
              </w:rPr>
              <w:t>Entitles eligible for land rental reduction</w:t>
            </w:r>
          </w:p>
          <w:p w14:paraId="478D790C" w14:textId="77777777" w:rsidR="00A15898" w:rsidRPr="00557D19"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Cs/>
                <w:iCs/>
                <w:color w:val="000000" w:themeColor="text1"/>
                <w:spacing w:val="-10"/>
              </w:rPr>
            </w:pPr>
            <w:r w:rsidRPr="00557D19">
              <w:rPr>
                <w:rFonts w:asciiTheme="majorHAnsi" w:hAnsiTheme="majorHAnsi" w:cstheme="majorHAnsi"/>
                <w:bCs/>
                <w:iCs/>
                <w:color w:val="000000" w:themeColor="text1"/>
                <w:lang w:val="vi-VN"/>
              </w:rPr>
              <w:t>Extending the deadline for paying excise tax on domestically manufactured and assembled automobile</w:t>
            </w:r>
            <w:r w:rsidRPr="00557D19">
              <w:rPr>
                <w:rFonts w:asciiTheme="majorHAnsi" w:hAnsiTheme="majorHAnsi" w:cstheme="majorHAnsi"/>
                <w:bCs/>
                <w:iCs/>
                <w:color w:val="000000" w:themeColor="text1"/>
                <w:spacing w:val="-10"/>
                <w:lang w:val="vi-VN"/>
              </w:rPr>
              <w:t>s</w:t>
            </w:r>
            <w:r w:rsidRPr="00557D19">
              <w:rPr>
                <w:rFonts w:asciiTheme="majorHAnsi" w:hAnsiTheme="majorHAnsi" w:cstheme="majorHAnsi"/>
                <w:bCs/>
                <w:iCs/>
                <w:color w:val="000000" w:themeColor="text1"/>
                <w:spacing w:val="-10"/>
              </w:rPr>
              <w:t xml:space="preserve"> </w:t>
            </w:r>
          </w:p>
          <w:p w14:paraId="196997FB" w14:textId="77777777" w:rsidR="00A15898" w:rsidRPr="00EA6583" w:rsidRDefault="00A15898" w:rsidP="00A15898">
            <w:pPr>
              <w:pStyle w:val="ListParagraph"/>
              <w:spacing w:after="0" w:line="360" w:lineRule="auto"/>
              <w:ind w:left="375"/>
              <w:contextualSpacing w:val="0"/>
              <w:jc w:val="both"/>
              <w:rPr>
                <w:rFonts w:asciiTheme="majorHAnsi" w:hAnsiTheme="majorHAnsi" w:cstheme="majorHAnsi"/>
                <w:bCs/>
                <w:iCs/>
                <w:color w:val="000000" w:themeColor="text1"/>
                <w:spacing w:val="-6"/>
              </w:rPr>
            </w:pPr>
          </w:p>
          <w:p w14:paraId="02F82AC4" w14:textId="77777777" w:rsidR="00A15898" w:rsidRPr="00EA6583" w:rsidRDefault="00A15898" w:rsidP="00A15898">
            <w:pPr>
              <w:pStyle w:val="ListParagraph"/>
              <w:numPr>
                <w:ilvl w:val="1"/>
                <w:numId w:val="2"/>
              </w:numPr>
              <w:spacing w:after="0" w:line="360" w:lineRule="auto"/>
              <w:ind w:left="341" w:hanging="295"/>
              <w:contextualSpacing w:val="0"/>
              <w:jc w:val="both"/>
              <w:rPr>
                <w:rFonts w:asciiTheme="majorHAnsi" w:hAnsiTheme="majorHAnsi" w:cstheme="majorHAnsi"/>
                <w:b/>
                <w:i/>
                <w:color w:val="2F5496" w:themeColor="accent5" w:themeShade="BF"/>
                <w:lang w:val="vi-VN"/>
              </w:rPr>
            </w:pPr>
            <w:r w:rsidRPr="00EA6583">
              <w:rPr>
                <w:rFonts w:asciiTheme="majorHAnsi" w:hAnsiTheme="majorHAnsi" w:cstheme="majorHAnsi"/>
                <w:b/>
                <w:i/>
                <w:color w:val="2F5496" w:themeColor="accent5" w:themeShade="BF"/>
              </w:rPr>
              <w:t>Investment</w:t>
            </w:r>
          </w:p>
          <w:p w14:paraId="058D459F" w14:textId="0FF65951" w:rsidR="00A15898" w:rsidRPr="00EA6583" w:rsidRDefault="00F270B7" w:rsidP="00A15898">
            <w:pPr>
              <w:pStyle w:val="ListParagraph"/>
              <w:numPr>
                <w:ilvl w:val="0"/>
                <w:numId w:val="3"/>
              </w:numPr>
              <w:spacing w:after="0" w:line="360" w:lineRule="auto"/>
              <w:ind w:left="312" w:hanging="270"/>
              <w:contextualSpacing w:val="0"/>
              <w:jc w:val="both"/>
              <w:rPr>
                <w:rFonts w:asciiTheme="majorHAnsi" w:hAnsiTheme="majorHAnsi" w:cstheme="majorHAnsi"/>
                <w:bCs/>
                <w:iCs/>
                <w:spacing w:val="-4"/>
              </w:rPr>
            </w:pPr>
            <w:r>
              <w:rPr>
                <w:rFonts w:asciiTheme="majorHAnsi" w:hAnsiTheme="majorHAnsi" w:cstheme="majorHAnsi"/>
                <w:bCs/>
                <w:iCs/>
                <w:color w:val="000000" w:themeColor="text1"/>
              </w:rPr>
              <w:t>Amending</w:t>
            </w:r>
            <w:r w:rsidRPr="00EA6583">
              <w:rPr>
                <w:rFonts w:asciiTheme="majorHAnsi" w:hAnsiTheme="majorHAnsi" w:cstheme="majorHAnsi"/>
                <w:bCs/>
                <w:iCs/>
                <w:color w:val="000000" w:themeColor="text1"/>
                <w:lang w:val="vi-VN"/>
              </w:rPr>
              <w:t xml:space="preserve"> </w:t>
            </w:r>
            <w:r w:rsidR="00A15898" w:rsidRPr="00EA6583">
              <w:rPr>
                <w:rFonts w:asciiTheme="majorHAnsi" w:hAnsiTheme="majorHAnsi" w:cstheme="majorHAnsi"/>
                <w:bCs/>
                <w:iCs/>
                <w:color w:val="000000" w:themeColor="text1"/>
                <w:lang w:val="vi-VN"/>
              </w:rPr>
              <w:t>regulations on implementing investment projects using land</w:t>
            </w:r>
          </w:p>
          <w:p w14:paraId="17B4A2E2" w14:textId="77777777" w:rsidR="00A15898" w:rsidRPr="00EA6583"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Cs/>
                <w:iCs/>
                <w:spacing w:val="-10"/>
              </w:rPr>
            </w:pPr>
            <w:r w:rsidRPr="00EA6583">
              <w:rPr>
                <w:rFonts w:asciiTheme="majorHAnsi" w:hAnsiTheme="majorHAnsi" w:cstheme="majorHAnsi"/>
                <w:bCs/>
                <w:iCs/>
                <w:color w:val="000000" w:themeColor="text1"/>
                <w:lang w:val="vi-VN"/>
              </w:rPr>
              <w:t xml:space="preserve">Entities eligible for </w:t>
            </w:r>
            <w:proofErr w:type="spellStart"/>
            <w:r>
              <w:rPr>
                <w:rFonts w:asciiTheme="majorHAnsi" w:hAnsiTheme="majorHAnsi" w:cstheme="majorHAnsi"/>
                <w:bCs/>
                <w:iCs/>
                <w:color w:val="000000" w:themeColor="text1"/>
              </w:rPr>
              <w:t>i</w:t>
            </w:r>
            <w:proofErr w:type="spellEnd"/>
            <w:r w:rsidRPr="00EA6583">
              <w:rPr>
                <w:rFonts w:asciiTheme="majorHAnsi" w:hAnsiTheme="majorHAnsi" w:cstheme="majorHAnsi"/>
                <w:bCs/>
                <w:iCs/>
                <w:color w:val="000000" w:themeColor="text1"/>
                <w:lang w:val="vi-VN"/>
              </w:rPr>
              <w:t xml:space="preserve">ncentives and </w:t>
            </w:r>
            <w:proofErr w:type="spellStart"/>
            <w:r>
              <w:rPr>
                <w:rFonts w:asciiTheme="majorHAnsi" w:hAnsiTheme="majorHAnsi" w:cstheme="majorHAnsi"/>
                <w:bCs/>
                <w:iCs/>
                <w:color w:val="000000" w:themeColor="text1"/>
              </w:rPr>
              <w:t>i</w:t>
            </w:r>
            <w:proofErr w:type="spellEnd"/>
            <w:r w:rsidRPr="00EA6583">
              <w:rPr>
                <w:rFonts w:asciiTheme="majorHAnsi" w:hAnsiTheme="majorHAnsi" w:cstheme="majorHAnsi"/>
                <w:bCs/>
                <w:iCs/>
                <w:color w:val="000000" w:themeColor="text1"/>
                <w:lang w:val="vi-VN"/>
              </w:rPr>
              <w:t xml:space="preserve">ncentives rates </w:t>
            </w:r>
            <w:r w:rsidRPr="00C879CC">
              <w:rPr>
                <w:rFonts w:asciiTheme="majorHAnsi" w:hAnsiTheme="majorHAnsi" w:cstheme="majorHAnsi"/>
                <w:bCs/>
                <w:iCs/>
                <w:color w:val="000000" w:themeColor="text1"/>
              </w:rPr>
              <w:t>in investor selection</w:t>
            </w:r>
            <w:r w:rsidRPr="00EA6583">
              <w:rPr>
                <w:rFonts w:asciiTheme="majorHAnsi" w:hAnsiTheme="majorHAnsi" w:cstheme="majorHAnsi"/>
                <w:bCs/>
                <w:iCs/>
                <w:color w:val="000000" w:themeColor="text1"/>
                <w:lang w:val="vi-VN"/>
              </w:rPr>
              <w:t xml:space="preserve"> 2024</w:t>
            </w:r>
          </w:p>
          <w:p w14:paraId="07D97277" w14:textId="77777777" w:rsidR="00A15898" w:rsidRPr="00EA6583" w:rsidRDefault="00A15898" w:rsidP="00A15898">
            <w:pPr>
              <w:pStyle w:val="ListParagraph"/>
              <w:spacing w:after="0" w:line="360" w:lineRule="auto"/>
              <w:ind w:left="375"/>
              <w:contextualSpacing w:val="0"/>
              <w:jc w:val="both"/>
              <w:rPr>
                <w:rFonts w:asciiTheme="majorHAnsi" w:hAnsiTheme="majorHAnsi" w:cstheme="majorHAnsi"/>
                <w:bCs/>
                <w:iCs/>
                <w:spacing w:val="-10"/>
              </w:rPr>
            </w:pPr>
          </w:p>
          <w:p w14:paraId="3C08F691" w14:textId="77777777" w:rsidR="00A15898" w:rsidRPr="00EA6583" w:rsidRDefault="00A15898" w:rsidP="00A15898">
            <w:pPr>
              <w:pStyle w:val="ListParagraph"/>
              <w:numPr>
                <w:ilvl w:val="0"/>
                <w:numId w:val="5"/>
              </w:numPr>
              <w:spacing w:after="0" w:line="360" w:lineRule="auto"/>
              <w:ind w:left="324" w:hanging="285"/>
              <w:contextualSpacing w:val="0"/>
              <w:jc w:val="both"/>
              <w:rPr>
                <w:rFonts w:asciiTheme="majorHAnsi" w:hAnsiTheme="majorHAnsi" w:cstheme="majorHAnsi"/>
                <w:b/>
                <w:i/>
              </w:rPr>
            </w:pPr>
            <w:r>
              <w:rPr>
                <w:rFonts w:asciiTheme="majorHAnsi" w:hAnsiTheme="majorHAnsi" w:cstheme="majorHAnsi"/>
                <w:b/>
                <w:i/>
                <w:color w:val="2F5496" w:themeColor="accent5" w:themeShade="BF"/>
              </w:rPr>
              <w:t>Enterprise</w:t>
            </w:r>
          </w:p>
          <w:p w14:paraId="3EE7E4C4" w14:textId="77777777" w:rsidR="00A15898" w:rsidRPr="00A15898" w:rsidRDefault="00A15898" w:rsidP="00A15898">
            <w:pPr>
              <w:pStyle w:val="ListParagraph"/>
              <w:numPr>
                <w:ilvl w:val="0"/>
                <w:numId w:val="3"/>
              </w:numPr>
              <w:spacing w:after="0" w:line="360" w:lineRule="auto"/>
              <w:ind w:left="312" w:hanging="283"/>
              <w:contextualSpacing w:val="0"/>
              <w:jc w:val="both"/>
              <w:rPr>
                <w:rFonts w:asciiTheme="majorHAnsi" w:hAnsiTheme="majorHAnsi" w:cstheme="majorHAnsi"/>
                <w:b/>
                <w:i/>
                <w:lang w:val="vi-VN"/>
              </w:rPr>
            </w:pPr>
            <w:r w:rsidRPr="00A15898">
              <w:rPr>
                <w:rFonts w:asciiTheme="majorHAnsi" w:hAnsiTheme="majorHAnsi" w:cstheme="majorHAnsi"/>
                <w:b/>
                <w:iCs/>
                <w:color w:val="000000" w:themeColor="text1"/>
                <w:lang w:val="vi-VN"/>
              </w:rPr>
              <w:t>Business valuation method from July 1, 2024</w:t>
            </w:r>
          </w:p>
          <w:p w14:paraId="61400B51" w14:textId="77777777" w:rsidR="00A15898" w:rsidRPr="00EA6583" w:rsidRDefault="00A15898" w:rsidP="00A15898">
            <w:pPr>
              <w:pStyle w:val="ListParagraph"/>
              <w:spacing w:after="0" w:line="360" w:lineRule="auto"/>
              <w:ind w:left="465"/>
              <w:contextualSpacing w:val="0"/>
              <w:jc w:val="both"/>
              <w:rPr>
                <w:rFonts w:asciiTheme="majorHAnsi" w:hAnsiTheme="majorHAnsi" w:cstheme="majorHAnsi"/>
                <w:bCs/>
                <w:i/>
                <w:lang w:val="vi-VN"/>
              </w:rPr>
            </w:pPr>
          </w:p>
          <w:p w14:paraId="70FF13A4" w14:textId="77777777" w:rsidR="00A15898" w:rsidRPr="00CF0065" w:rsidRDefault="00A15898" w:rsidP="00A15898">
            <w:pPr>
              <w:pStyle w:val="ListParagraph"/>
              <w:numPr>
                <w:ilvl w:val="0"/>
                <w:numId w:val="5"/>
              </w:numPr>
              <w:spacing w:after="0" w:line="360" w:lineRule="auto"/>
              <w:ind w:left="324" w:hanging="285"/>
              <w:contextualSpacing w:val="0"/>
              <w:jc w:val="both"/>
              <w:rPr>
                <w:rFonts w:asciiTheme="majorHAnsi" w:hAnsiTheme="majorHAnsi" w:cstheme="majorHAnsi"/>
                <w:b/>
                <w:i/>
              </w:rPr>
            </w:pPr>
            <w:r w:rsidRPr="00EA6583">
              <w:rPr>
                <w:rFonts w:asciiTheme="majorHAnsi" w:hAnsiTheme="majorHAnsi" w:cstheme="majorHAnsi"/>
                <w:b/>
                <w:i/>
                <w:color w:val="2F5496" w:themeColor="accent5" w:themeShade="BF"/>
                <w:lang w:val="vi-VN"/>
              </w:rPr>
              <w:t>Customs</w:t>
            </w:r>
          </w:p>
          <w:p w14:paraId="04A16607" w14:textId="77777777" w:rsidR="00A15898" w:rsidRPr="00EA6583" w:rsidRDefault="00A15898" w:rsidP="00A15898">
            <w:pPr>
              <w:pStyle w:val="ListParagraph"/>
              <w:numPr>
                <w:ilvl w:val="0"/>
                <w:numId w:val="3"/>
              </w:numPr>
              <w:spacing w:after="0" w:line="360" w:lineRule="auto"/>
              <w:ind w:left="312" w:hanging="283"/>
              <w:contextualSpacing w:val="0"/>
              <w:jc w:val="both"/>
              <w:rPr>
                <w:rFonts w:asciiTheme="majorHAnsi" w:hAnsiTheme="majorHAnsi" w:cstheme="majorHAnsi"/>
                <w:bCs/>
                <w:i/>
                <w:lang w:val="vi-VN"/>
              </w:rPr>
            </w:pPr>
            <w:r w:rsidRPr="00EA6583">
              <w:rPr>
                <w:rFonts w:asciiTheme="majorHAnsi" w:hAnsiTheme="majorHAnsi" w:cstheme="majorHAnsi"/>
                <w:bCs/>
                <w:iCs/>
                <w:color w:val="000000" w:themeColor="text1"/>
                <w:lang w:val="vi-VN"/>
              </w:rPr>
              <w:t xml:space="preserve">New regulations </w:t>
            </w:r>
            <w:r w:rsidRPr="00EA6583">
              <w:rPr>
                <w:rFonts w:asciiTheme="majorHAnsi" w:hAnsiTheme="majorHAnsi" w:cstheme="majorHAnsi"/>
                <w:bCs/>
                <w:iCs/>
                <w:color w:val="000000" w:themeColor="text1"/>
              </w:rPr>
              <w:t xml:space="preserve">on </w:t>
            </w:r>
            <w:r w:rsidRPr="00EA6583">
              <w:rPr>
                <w:rFonts w:asciiTheme="majorHAnsi" w:hAnsiTheme="majorHAnsi" w:cstheme="majorHAnsi"/>
                <w:bCs/>
                <w:iCs/>
                <w:color w:val="000000" w:themeColor="text1"/>
                <w:lang w:val="vi-VN"/>
              </w:rPr>
              <w:t>the import of refurbished goods</w:t>
            </w:r>
          </w:p>
          <w:p w14:paraId="0B3E2844" w14:textId="2810B0F6" w:rsidR="00A15898" w:rsidRPr="00D52B93" w:rsidRDefault="00A15898" w:rsidP="00A15898">
            <w:pPr>
              <w:pStyle w:val="ListParagraph"/>
              <w:spacing w:after="0" w:line="360" w:lineRule="auto"/>
              <w:ind w:left="375" w:right="182"/>
              <w:contextualSpacing w:val="0"/>
              <w:jc w:val="both"/>
              <w:rPr>
                <w:rFonts w:ascii="Times New Roman" w:hAnsi="Times New Roman"/>
                <w:bCs/>
                <w:iCs/>
                <w:sz w:val="23"/>
                <w:szCs w:val="23"/>
              </w:rPr>
            </w:pPr>
          </w:p>
        </w:tc>
        <w:tc>
          <w:tcPr>
            <w:tcW w:w="7694" w:type="dxa"/>
            <w:tcBorders>
              <w:top w:val="nil"/>
              <w:left w:val="nil"/>
              <w:bottom w:val="thinThickSmallGap" w:sz="24" w:space="0" w:color="4472C4"/>
              <w:right w:val="thinThickSmallGap" w:sz="24" w:space="0" w:color="4472C4"/>
            </w:tcBorders>
            <w:shd w:val="clear" w:color="auto" w:fill="auto"/>
          </w:tcPr>
          <w:p w14:paraId="75EF1A52" w14:textId="7FB45EEE" w:rsidR="00A15898" w:rsidRPr="004862E2" w:rsidRDefault="00A15898" w:rsidP="00A15898">
            <w:pPr>
              <w:pStyle w:val="NormalWeb"/>
              <w:shd w:val="clear" w:color="auto" w:fill="FFFFFF"/>
              <w:spacing w:before="0" w:beforeAutospacing="0" w:after="0" w:afterAutospacing="0" w:line="360" w:lineRule="auto"/>
              <w:ind w:left="255" w:right="153"/>
              <w:jc w:val="center"/>
              <w:rPr>
                <w:rFonts w:asciiTheme="minorHAnsi" w:hAnsiTheme="minorHAnsi"/>
                <w:b/>
                <w:bCs/>
                <w:i/>
                <w:iCs/>
                <w:spacing w:val="-4"/>
                <w:sz w:val="23"/>
                <w:szCs w:val="23"/>
              </w:rPr>
            </w:pPr>
            <w:r>
              <w:rPr>
                <w:b/>
                <w:bCs/>
                <w:i/>
                <w:iCs/>
                <w:sz w:val="23"/>
                <w:szCs w:val="23"/>
                <w:lang w:val="en-US"/>
              </w:rPr>
              <w:t>Business</w:t>
            </w:r>
            <w:r w:rsidRPr="004862E2">
              <w:rPr>
                <w:sz w:val="23"/>
                <w:szCs w:val="23"/>
              </w:rPr>
              <w:t xml:space="preserve"> </w:t>
            </w:r>
            <w:r w:rsidRPr="004862E2">
              <w:rPr>
                <w:b/>
                <w:bCs/>
                <w:i/>
                <w:iCs/>
                <w:sz w:val="23"/>
                <w:szCs w:val="23"/>
              </w:rPr>
              <w:t>valuation method from July 1, 2024</w:t>
            </w:r>
          </w:p>
          <w:p w14:paraId="0EC3F8B8" w14:textId="77777777" w:rsidR="00A15898" w:rsidRDefault="00A15898" w:rsidP="00A15898">
            <w:pPr>
              <w:spacing w:after="0" w:line="360" w:lineRule="auto"/>
              <w:ind w:right="153"/>
              <w:rPr>
                <w:rFonts w:ascii="Times New Roman" w:eastAsia="Times New Roman" w:hAnsi="Times New Roman"/>
                <w:sz w:val="23"/>
                <w:szCs w:val="23"/>
              </w:rPr>
            </w:pPr>
          </w:p>
          <w:p w14:paraId="3C706C7C" w14:textId="6E67478A" w:rsidR="00A15898" w:rsidRDefault="00A15898" w:rsidP="00A15898">
            <w:pPr>
              <w:spacing w:after="0" w:line="360" w:lineRule="auto"/>
              <w:ind w:left="81" w:right="175"/>
              <w:jc w:val="both"/>
              <w:rPr>
                <w:rFonts w:ascii="Times New Roman" w:eastAsia="Times New Roman" w:hAnsi="Times New Roman"/>
                <w:sz w:val="23"/>
                <w:szCs w:val="23"/>
              </w:rPr>
            </w:pPr>
            <w:r w:rsidRPr="004862E2">
              <w:rPr>
                <w:rFonts w:ascii="Times New Roman" w:eastAsia="Times New Roman" w:hAnsi="Times New Roman"/>
                <w:sz w:val="23"/>
                <w:szCs w:val="23"/>
              </w:rPr>
              <w:t xml:space="preserve">On May 16, 2024, the Minister of Finance issued Circular 36/2024/TT-BTC related to Vietnam Valuation Standards on </w:t>
            </w:r>
            <w:r>
              <w:rPr>
                <w:rFonts w:ascii="Times New Roman" w:eastAsia="Times New Roman" w:hAnsi="Times New Roman"/>
                <w:sz w:val="23"/>
                <w:szCs w:val="23"/>
              </w:rPr>
              <w:t>b</w:t>
            </w:r>
            <w:r w:rsidRPr="00AF37FF">
              <w:rPr>
                <w:rFonts w:ascii="Times New Roman" w:eastAsia="Times New Roman" w:hAnsi="Times New Roman"/>
                <w:sz w:val="23"/>
                <w:szCs w:val="23"/>
              </w:rPr>
              <w:t xml:space="preserve">usiness </w:t>
            </w:r>
            <w:r w:rsidRPr="004862E2">
              <w:rPr>
                <w:rFonts w:ascii="Times New Roman" w:eastAsia="Times New Roman" w:hAnsi="Times New Roman"/>
                <w:sz w:val="23"/>
                <w:szCs w:val="23"/>
              </w:rPr>
              <w:t xml:space="preserve">valuation. In which, the application of approaches and methods for </w:t>
            </w:r>
            <w:r>
              <w:rPr>
                <w:rFonts w:ascii="Times New Roman" w:eastAsia="Times New Roman" w:hAnsi="Times New Roman"/>
                <w:sz w:val="23"/>
                <w:szCs w:val="23"/>
              </w:rPr>
              <w:t>b</w:t>
            </w:r>
            <w:r w:rsidRPr="00AF37FF">
              <w:rPr>
                <w:rFonts w:ascii="Times New Roman" w:eastAsia="Times New Roman" w:hAnsi="Times New Roman"/>
                <w:sz w:val="23"/>
                <w:szCs w:val="23"/>
              </w:rPr>
              <w:t xml:space="preserve">usiness </w:t>
            </w:r>
            <w:r w:rsidRPr="004862E2">
              <w:rPr>
                <w:rFonts w:ascii="Times New Roman" w:eastAsia="Times New Roman" w:hAnsi="Times New Roman"/>
                <w:sz w:val="23"/>
                <w:szCs w:val="23"/>
              </w:rPr>
              <w:t xml:space="preserve">valuation must be consistent with the value basis of </w:t>
            </w:r>
            <w:r>
              <w:rPr>
                <w:rFonts w:ascii="Times New Roman" w:eastAsia="Times New Roman" w:hAnsi="Times New Roman"/>
                <w:sz w:val="23"/>
                <w:szCs w:val="23"/>
              </w:rPr>
              <w:t>b</w:t>
            </w:r>
            <w:r w:rsidRPr="00AF37FF">
              <w:rPr>
                <w:rFonts w:ascii="Times New Roman" w:eastAsia="Times New Roman" w:hAnsi="Times New Roman"/>
                <w:sz w:val="23"/>
                <w:szCs w:val="23"/>
              </w:rPr>
              <w:t xml:space="preserve">usiness </w:t>
            </w:r>
            <w:r w:rsidRPr="004862E2">
              <w:rPr>
                <w:rFonts w:ascii="Times New Roman" w:eastAsia="Times New Roman" w:hAnsi="Times New Roman"/>
                <w:sz w:val="23"/>
                <w:szCs w:val="23"/>
              </w:rPr>
              <w:t>valuation and assessment of the business's operating status at and after the valuation time.</w:t>
            </w:r>
          </w:p>
          <w:p w14:paraId="07BE5394" w14:textId="77777777" w:rsidR="00A15898" w:rsidRDefault="00A15898" w:rsidP="00A15898">
            <w:pPr>
              <w:spacing w:after="0" w:line="360" w:lineRule="auto"/>
              <w:ind w:left="81" w:right="175"/>
              <w:jc w:val="both"/>
              <w:rPr>
                <w:rFonts w:ascii="Times New Roman" w:eastAsia="Times New Roman" w:hAnsi="Times New Roman"/>
                <w:sz w:val="23"/>
                <w:szCs w:val="23"/>
              </w:rPr>
            </w:pPr>
          </w:p>
          <w:p w14:paraId="190877BE" w14:textId="4479AF98" w:rsidR="00A15898" w:rsidRPr="004862E2" w:rsidRDefault="00A15898" w:rsidP="00A15898">
            <w:pPr>
              <w:pStyle w:val="ListParagraph"/>
              <w:numPr>
                <w:ilvl w:val="3"/>
                <w:numId w:val="2"/>
              </w:numPr>
              <w:spacing w:after="0" w:line="360" w:lineRule="auto"/>
              <w:ind w:left="506" w:right="175"/>
              <w:contextualSpacing w:val="0"/>
              <w:jc w:val="both"/>
              <w:rPr>
                <w:rFonts w:ascii="Times New Roman" w:eastAsia="Times New Roman" w:hAnsi="Times New Roman"/>
                <w:i/>
                <w:iCs/>
                <w:sz w:val="23"/>
                <w:szCs w:val="23"/>
              </w:rPr>
            </w:pPr>
            <w:r w:rsidRPr="004862E2">
              <w:rPr>
                <w:rFonts w:ascii="Times New Roman" w:eastAsia="Times New Roman" w:hAnsi="Times New Roman"/>
                <w:i/>
                <w:iCs/>
                <w:sz w:val="23"/>
                <w:szCs w:val="23"/>
              </w:rPr>
              <w:t>Market approach:</w:t>
            </w:r>
          </w:p>
          <w:p w14:paraId="74E66A7E" w14:textId="77777777" w:rsidR="00A15898" w:rsidRPr="004862E2" w:rsidRDefault="00A15898" w:rsidP="00A15898">
            <w:pPr>
              <w:spacing w:after="0" w:line="360" w:lineRule="auto"/>
              <w:ind w:left="81" w:right="175"/>
              <w:jc w:val="both"/>
              <w:rPr>
                <w:rFonts w:ascii="Times New Roman" w:eastAsia="Times New Roman" w:hAnsi="Times New Roman"/>
                <w:sz w:val="23"/>
                <w:szCs w:val="23"/>
              </w:rPr>
            </w:pPr>
          </w:p>
          <w:p w14:paraId="46906600" w14:textId="1C688AA8" w:rsidR="00A15898" w:rsidRPr="004862E2" w:rsidRDefault="00A15898" w:rsidP="00A15898">
            <w:pPr>
              <w:spacing w:after="0" w:line="360" w:lineRule="auto"/>
              <w:ind w:left="81" w:right="175"/>
              <w:jc w:val="both"/>
              <w:rPr>
                <w:rFonts w:ascii="Times New Roman" w:eastAsia="Times New Roman" w:hAnsi="Times New Roman"/>
                <w:sz w:val="23"/>
                <w:szCs w:val="23"/>
              </w:rPr>
            </w:pPr>
            <w:r>
              <w:rPr>
                <w:rFonts w:ascii="Times New Roman" w:eastAsia="Times New Roman" w:hAnsi="Times New Roman"/>
                <w:sz w:val="23"/>
                <w:szCs w:val="23"/>
              </w:rPr>
              <w:t>T</w:t>
            </w:r>
            <w:r w:rsidRPr="0032134E">
              <w:rPr>
                <w:rFonts w:ascii="Times New Roman" w:eastAsia="Times New Roman" w:hAnsi="Times New Roman"/>
                <w:sz w:val="23"/>
                <w:szCs w:val="23"/>
              </w:rPr>
              <w:t>he business value is determined through the value of the business compared with the business to be valued on the following factors</w:t>
            </w:r>
            <w:r w:rsidRPr="004862E2">
              <w:rPr>
                <w:rFonts w:ascii="Times New Roman" w:eastAsia="Times New Roman" w:hAnsi="Times New Roman"/>
                <w:sz w:val="23"/>
                <w:szCs w:val="23"/>
              </w:rPr>
              <w:t>:</w:t>
            </w:r>
          </w:p>
          <w:p w14:paraId="2CA5DC27" w14:textId="77777777" w:rsidR="00A15898" w:rsidRPr="004862E2" w:rsidRDefault="00A15898" w:rsidP="00A15898">
            <w:pPr>
              <w:spacing w:after="0" w:line="360" w:lineRule="auto"/>
              <w:ind w:left="81" w:right="175"/>
              <w:jc w:val="both"/>
              <w:rPr>
                <w:rFonts w:ascii="Times New Roman" w:eastAsia="Times New Roman" w:hAnsi="Times New Roman"/>
                <w:sz w:val="23"/>
                <w:szCs w:val="23"/>
              </w:rPr>
            </w:pPr>
          </w:p>
          <w:p w14:paraId="71FB88F3" w14:textId="699D5A60" w:rsidR="00A15898" w:rsidRPr="004862E2" w:rsidRDefault="00A15898" w:rsidP="00A15898">
            <w:pPr>
              <w:pStyle w:val="ListParagraph"/>
              <w:numPr>
                <w:ilvl w:val="0"/>
                <w:numId w:val="7"/>
              </w:numPr>
              <w:spacing w:after="0" w:line="360" w:lineRule="auto"/>
              <w:ind w:right="175"/>
              <w:contextualSpacing w:val="0"/>
              <w:jc w:val="both"/>
              <w:rPr>
                <w:rFonts w:ascii="Times New Roman" w:eastAsia="Times New Roman" w:hAnsi="Times New Roman"/>
                <w:sz w:val="23"/>
                <w:szCs w:val="23"/>
              </w:rPr>
            </w:pPr>
            <w:r w:rsidRPr="004862E2">
              <w:rPr>
                <w:rFonts w:ascii="Times New Roman" w:eastAsia="Times New Roman" w:hAnsi="Times New Roman"/>
                <w:sz w:val="23"/>
                <w:szCs w:val="23"/>
              </w:rPr>
              <w:t>Scale;</w:t>
            </w:r>
          </w:p>
          <w:p w14:paraId="7A3EDB3D" w14:textId="77FB10C3" w:rsidR="00A15898" w:rsidRPr="004862E2" w:rsidRDefault="00A15898" w:rsidP="00A15898">
            <w:pPr>
              <w:pStyle w:val="ListParagraph"/>
              <w:numPr>
                <w:ilvl w:val="0"/>
                <w:numId w:val="7"/>
              </w:numPr>
              <w:spacing w:after="0" w:line="360" w:lineRule="auto"/>
              <w:ind w:right="175"/>
              <w:contextualSpacing w:val="0"/>
              <w:jc w:val="both"/>
              <w:rPr>
                <w:rFonts w:ascii="Times New Roman" w:eastAsia="Times New Roman" w:hAnsi="Times New Roman"/>
                <w:sz w:val="23"/>
                <w:szCs w:val="23"/>
              </w:rPr>
            </w:pPr>
            <w:r w:rsidRPr="004862E2">
              <w:rPr>
                <w:rFonts w:ascii="Times New Roman" w:eastAsia="Times New Roman" w:hAnsi="Times New Roman"/>
                <w:sz w:val="23"/>
                <w:szCs w:val="23"/>
              </w:rPr>
              <w:t>Main business lines;</w:t>
            </w:r>
          </w:p>
          <w:p w14:paraId="044D1F8A" w14:textId="4539538B" w:rsidR="00A15898" w:rsidRPr="004862E2" w:rsidRDefault="00A15898" w:rsidP="00A15898">
            <w:pPr>
              <w:pStyle w:val="ListParagraph"/>
              <w:numPr>
                <w:ilvl w:val="0"/>
                <w:numId w:val="7"/>
              </w:numPr>
              <w:spacing w:after="0" w:line="360" w:lineRule="auto"/>
              <w:ind w:right="175"/>
              <w:contextualSpacing w:val="0"/>
              <w:jc w:val="both"/>
              <w:rPr>
                <w:rFonts w:ascii="Times New Roman" w:eastAsia="Times New Roman" w:hAnsi="Times New Roman"/>
                <w:sz w:val="23"/>
                <w:szCs w:val="23"/>
              </w:rPr>
            </w:pPr>
            <w:r w:rsidRPr="004862E2">
              <w:rPr>
                <w:rFonts w:ascii="Times New Roman" w:eastAsia="Times New Roman" w:hAnsi="Times New Roman"/>
                <w:sz w:val="23"/>
                <w:szCs w:val="23"/>
              </w:rPr>
              <w:t>Business risks, financial risks;</w:t>
            </w:r>
          </w:p>
          <w:p w14:paraId="59AB0268" w14:textId="4D27BAC7" w:rsidR="00A15898" w:rsidRPr="004862E2" w:rsidRDefault="00A15898" w:rsidP="00A15898">
            <w:pPr>
              <w:pStyle w:val="ListParagraph"/>
              <w:numPr>
                <w:ilvl w:val="0"/>
                <w:numId w:val="7"/>
              </w:numPr>
              <w:spacing w:after="0" w:line="360" w:lineRule="auto"/>
              <w:ind w:right="175"/>
              <w:contextualSpacing w:val="0"/>
              <w:jc w:val="both"/>
              <w:rPr>
                <w:rFonts w:ascii="Times New Roman" w:eastAsia="Times New Roman" w:hAnsi="Times New Roman"/>
                <w:sz w:val="23"/>
                <w:szCs w:val="23"/>
              </w:rPr>
            </w:pPr>
            <w:r>
              <w:rPr>
                <w:rFonts w:ascii="Times New Roman" w:eastAsia="Times New Roman" w:hAnsi="Times New Roman"/>
                <w:sz w:val="23"/>
                <w:szCs w:val="23"/>
              </w:rPr>
              <w:t>F</w:t>
            </w:r>
            <w:r w:rsidRPr="00DD4924">
              <w:rPr>
                <w:rFonts w:ascii="Times New Roman" w:eastAsia="Times New Roman" w:hAnsi="Times New Roman"/>
                <w:sz w:val="23"/>
                <w:szCs w:val="23"/>
              </w:rPr>
              <w:t>inancial indicators or values of successful transactions of the business to be valued</w:t>
            </w:r>
            <w:r w:rsidRPr="004862E2">
              <w:rPr>
                <w:rFonts w:ascii="Times New Roman" w:eastAsia="Times New Roman" w:hAnsi="Times New Roman"/>
                <w:sz w:val="23"/>
                <w:szCs w:val="23"/>
              </w:rPr>
              <w:t>.</w:t>
            </w:r>
          </w:p>
          <w:p w14:paraId="10883516" w14:textId="77777777" w:rsidR="00A15898" w:rsidRPr="004862E2" w:rsidRDefault="00A15898" w:rsidP="00A15898">
            <w:pPr>
              <w:spacing w:after="0" w:line="360" w:lineRule="auto"/>
              <w:ind w:left="81" w:right="175"/>
              <w:jc w:val="both"/>
              <w:rPr>
                <w:rFonts w:ascii="Times New Roman" w:eastAsia="Times New Roman" w:hAnsi="Times New Roman"/>
                <w:sz w:val="23"/>
                <w:szCs w:val="23"/>
              </w:rPr>
            </w:pPr>
          </w:p>
          <w:p w14:paraId="2B36C92B" w14:textId="75556B48" w:rsidR="00A15898" w:rsidRDefault="00A15898" w:rsidP="00A15898">
            <w:pPr>
              <w:spacing w:after="0" w:line="360" w:lineRule="auto"/>
              <w:ind w:left="81" w:right="175"/>
              <w:jc w:val="both"/>
              <w:rPr>
                <w:rFonts w:ascii="Times New Roman" w:eastAsia="Times New Roman" w:hAnsi="Times New Roman"/>
                <w:sz w:val="23"/>
                <w:szCs w:val="23"/>
              </w:rPr>
            </w:pPr>
            <w:r w:rsidRPr="002129F1">
              <w:rPr>
                <w:rFonts w:ascii="Times New Roman" w:eastAsia="Times New Roman" w:hAnsi="Times New Roman"/>
                <w:sz w:val="23"/>
                <w:szCs w:val="23"/>
              </w:rPr>
              <w:t>The method used in the market approach for determination of the business value is the mean ratio method and the transaction value method</w:t>
            </w:r>
            <w:r w:rsidRPr="004862E2">
              <w:rPr>
                <w:rFonts w:ascii="Times New Roman" w:eastAsia="Times New Roman" w:hAnsi="Times New Roman"/>
                <w:sz w:val="23"/>
                <w:szCs w:val="23"/>
              </w:rPr>
              <w:t>.</w:t>
            </w:r>
          </w:p>
          <w:p w14:paraId="42D1CD6A" w14:textId="77777777" w:rsidR="00A15898" w:rsidRDefault="00A15898" w:rsidP="00A15898">
            <w:pPr>
              <w:spacing w:after="0" w:line="360" w:lineRule="auto"/>
              <w:ind w:left="357" w:right="153"/>
              <w:rPr>
                <w:rFonts w:ascii="Times New Roman" w:eastAsia="Times New Roman" w:hAnsi="Times New Roman"/>
                <w:sz w:val="23"/>
                <w:szCs w:val="23"/>
              </w:rPr>
            </w:pPr>
          </w:p>
          <w:p w14:paraId="6C522F42" w14:textId="77777777" w:rsidR="00A15898" w:rsidRPr="003941F8" w:rsidRDefault="00A15898" w:rsidP="00A15898">
            <w:pPr>
              <w:pStyle w:val="ListParagraph"/>
              <w:numPr>
                <w:ilvl w:val="3"/>
                <w:numId w:val="2"/>
              </w:numPr>
              <w:spacing w:after="0" w:line="360" w:lineRule="auto"/>
              <w:ind w:left="506" w:right="33"/>
              <w:contextualSpacing w:val="0"/>
              <w:jc w:val="both"/>
              <w:rPr>
                <w:rFonts w:ascii="Times New Roman" w:eastAsia="Times New Roman" w:hAnsi="Times New Roman"/>
                <w:sz w:val="23"/>
                <w:szCs w:val="23"/>
              </w:rPr>
            </w:pPr>
            <w:r w:rsidRPr="003941F8">
              <w:rPr>
                <w:rFonts w:ascii="Times New Roman" w:eastAsia="Times New Roman" w:hAnsi="Times New Roman"/>
                <w:i/>
                <w:iCs/>
                <w:sz w:val="23"/>
                <w:szCs w:val="23"/>
              </w:rPr>
              <w:t>Cost approach</w:t>
            </w:r>
          </w:p>
          <w:p w14:paraId="20EB18CB" w14:textId="77777777" w:rsidR="00A15898" w:rsidRDefault="00A15898" w:rsidP="00A15898">
            <w:pPr>
              <w:spacing w:after="0" w:line="360" w:lineRule="auto"/>
              <w:ind w:left="146" w:right="33"/>
              <w:jc w:val="both"/>
              <w:rPr>
                <w:rFonts w:ascii="Times New Roman" w:eastAsia="Times New Roman" w:hAnsi="Times New Roman"/>
                <w:sz w:val="23"/>
                <w:szCs w:val="23"/>
              </w:rPr>
            </w:pPr>
          </w:p>
          <w:p w14:paraId="1220204B" w14:textId="7633D3C9" w:rsidR="00A15898" w:rsidRPr="003941F8" w:rsidRDefault="00A15898" w:rsidP="00A15898">
            <w:pPr>
              <w:spacing w:after="0" w:line="360" w:lineRule="auto"/>
              <w:ind w:left="146" w:right="33"/>
              <w:jc w:val="both"/>
              <w:rPr>
                <w:rFonts w:ascii="Times New Roman" w:eastAsia="Times New Roman" w:hAnsi="Times New Roman"/>
                <w:sz w:val="23"/>
                <w:szCs w:val="23"/>
              </w:rPr>
            </w:pPr>
            <w:r>
              <w:rPr>
                <w:rFonts w:ascii="Times New Roman" w:eastAsia="Times New Roman" w:hAnsi="Times New Roman"/>
                <w:sz w:val="23"/>
                <w:szCs w:val="23"/>
              </w:rPr>
              <w:t xml:space="preserve">The </w:t>
            </w:r>
            <w:r w:rsidRPr="003941F8">
              <w:rPr>
                <w:rFonts w:ascii="Times New Roman" w:eastAsia="Times New Roman" w:hAnsi="Times New Roman"/>
                <w:sz w:val="23"/>
                <w:szCs w:val="23"/>
              </w:rPr>
              <w:t>business value is determined through the value of assets of the business</w:t>
            </w:r>
            <w:r>
              <w:rPr>
                <w:rFonts w:ascii="Times New Roman" w:eastAsia="Times New Roman" w:hAnsi="Times New Roman"/>
                <w:sz w:val="23"/>
                <w:szCs w:val="23"/>
              </w:rPr>
              <w:t xml:space="preserve">. </w:t>
            </w:r>
            <w:r w:rsidRPr="003941F8">
              <w:rPr>
                <w:rFonts w:ascii="Times New Roman" w:eastAsia="Times New Roman" w:hAnsi="Times New Roman"/>
                <w:sz w:val="23"/>
                <w:szCs w:val="23"/>
              </w:rPr>
              <w:t xml:space="preserve">The method used in the cost approach to determining business value is the </w:t>
            </w:r>
            <w:r>
              <w:rPr>
                <w:rFonts w:ascii="Times New Roman" w:eastAsia="Times New Roman" w:hAnsi="Times New Roman"/>
                <w:sz w:val="23"/>
                <w:szCs w:val="23"/>
              </w:rPr>
              <w:t>a</w:t>
            </w:r>
            <w:r w:rsidRPr="003941F8">
              <w:rPr>
                <w:rFonts w:ascii="Times New Roman" w:eastAsia="Times New Roman" w:hAnsi="Times New Roman"/>
                <w:sz w:val="23"/>
                <w:szCs w:val="23"/>
              </w:rPr>
              <w:t>sset-based method.</w:t>
            </w:r>
          </w:p>
        </w:tc>
      </w:tr>
    </w:tbl>
    <w:p w14:paraId="2DADE9EE" w14:textId="33A85DAD" w:rsidR="00723A69" w:rsidRDefault="00723A69" w:rsidP="007A6449">
      <w:pPr>
        <w:spacing w:after="0" w:line="240" w:lineRule="auto"/>
      </w:pPr>
      <w:bookmarkStart w:id="5" w:name="_Hlk159319933"/>
    </w:p>
    <w:tbl>
      <w:tblPr>
        <w:tblW w:w="1078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7694"/>
      </w:tblGrid>
      <w:tr w:rsidR="0025618D" w14:paraId="41957662" w14:textId="77777777" w:rsidTr="00E56136">
        <w:trPr>
          <w:trHeight w:val="2172"/>
        </w:trPr>
        <w:tc>
          <w:tcPr>
            <w:tcW w:w="3090" w:type="dxa"/>
            <w:tcBorders>
              <w:top w:val="thinThickSmallGap" w:sz="24" w:space="0" w:color="4472C4"/>
              <w:left w:val="thinThickSmallGap" w:sz="24" w:space="0" w:color="4472C4"/>
              <w:bottom w:val="nil"/>
              <w:right w:val="nil"/>
            </w:tcBorders>
            <w:shd w:val="clear" w:color="auto" w:fill="auto"/>
          </w:tcPr>
          <w:p w14:paraId="1142F733" w14:textId="4CC49C53" w:rsidR="0025618D" w:rsidRDefault="0025618D" w:rsidP="000F74CE">
            <w:pPr>
              <w:spacing w:after="0" w:line="360" w:lineRule="auto"/>
              <w:ind w:left="131"/>
              <w:rPr>
                <w:rFonts w:ascii="Times New Roman" w:hAnsi="Times New Roman"/>
                <w:color w:val="000000" w:themeColor="text1"/>
                <w:lang w:val="vi-VN"/>
              </w:rPr>
            </w:pPr>
            <w:r>
              <w:rPr>
                <w:rFonts w:ascii="Times New Roman" w:hAnsi="Times New Roman"/>
                <w:color w:val="000000" w:themeColor="text1"/>
                <w:lang w:val="vi-VN"/>
              </w:rPr>
              <w:br w:type="page"/>
            </w:r>
            <w:r>
              <w:rPr>
                <w:noProof/>
                <w:color w:val="000000" w:themeColor="text1"/>
              </w:rPr>
              <w:drawing>
                <wp:anchor distT="0" distB="0" distL="114300" distR="114300" simplePos="0" relativeHeight="251732992" behindDoc="0" locked="0" layoutInCell="1" allowOverlap="1" wp14:anchorId="6D959DD5" wp14:editId="1FD4D663">
                  <wp:simplePos x="0" y="0"/>
                  <wp:positionH relativeFrom="margin">
                    <wp:posOffset>67945</wp:posOffset>
                  </wp:positionH>
                  <wp:positionV relativeFrom="paragraph">
                    <wp:posOffset>57150</wp:posOffset>
                  </wp:positionV>
                  <wp:extent cx="836930" cy="683895"/>
                  <wp:effectExtent l="0" t="0" r="0" b="0"/>
                  <wp:wrapSquare wrapText="bothSides"/>
                  <wp:docPr id="7"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51122A01" w14:textId="77777777" w:rsidR="0025618D" w:rsidRDefault="0025618D" w:rsidP="000F74CE">
            <w:pPr>
              <w:spacing w:after="0" w:line="360" w:lineRule="auto"/>
              <w:ind w:left="131"/>
              <w:rPr>
                <w:rFonts w:ascii="Times New Roman" w:hAnsi="Times New Roman"/>
                <w:b/>
                <w:color w:val="000000" w:themeColor="text1"/>
                <w:lang w:val="vi-VN"/>
              </w:rPr>
            </w:pPr>
          </w:p>
          <w:p w14:paraId="40E25755" w14:textId="77777777" w:rsidR="0025618D" w:rsidRDefault="0025618D" w:rsidP="000F74CE">
            <w:pPr>
              <w:spacing w:after="0" w:line="360" w:lineRule="auto"/>
              <w:ind w:left="131"/>
              <w:rPr>
                <w:rFonts w:ascii="Times New Roman" w:hAnsi="Times New Roman"/>
                <w:b/>
                <w:color w:val="000000" w:themeColor="text1"/>
                <w:lang w:val="vi-VN"/>
              </w:rPr>
            </w:pPr>
          </w:p>
          <w:p w14:paraId="463D3218" w14:textId="77777777" w:rsidR="0025618D" w:rsidRDefault="0025618D" w:rsidP="000F74CE">
            <w:pPr>
              <w:spacing w:after="0" w:line="360" w:lineRule="auto"/>
              <w:ind w:left="131"/>
              <w:rPr>
                <w:rFonts w:ascii="Times New Roman" w:hAnsi="Times New Roman"/>
                <w:b/>
                <w:color w:val="000000" w:themeColor="text1"/>
                <w:lang w:val="vi-VN"/>
              </w:rPr>
            </w:pPr>
          </w:p>
          <w:p w14:paraId="34B790DF" w14:textId="77777777" w:rsidR="0025618D" w:rsidRDefault="0025618D" w:rsidP="000F74CE">
            <w:pPr>
              <w:spacing w:after="0" w:line="360" w:lineRule="auto"/>
              <w:ind w:left="131"/>
              <w:rPr>
                <w:rFonts w:ascii="Times New Roman" w:hAnsi="Times New Roman"/>
                <w:b/>
                <w:color w:val="2F5496" w:themeColor="accent5" w:themeShade="BF"/>
                <w:lang w:val="vi-VN"/>
              </w:rPr>
            </w:pPr>
            <w:r>
              <w:rPr>
                <w:rFonts w:ascii="Times New Roman" w:hAnsi="Times New Roman"/>
                <w:b/>
                <w:color w:val="2F5496" w:themeColor="accent5" w:themeShade="BF"/>
                <w:lang w:val="vi-VN"/>
              </w:rPr>
              <w:t>IC&amp;PARTNERS VIETNAM</w:t>
            </w:r>
          </w:p>
          <w:p w14:paraId="013D7FCD" w14:textId="77777777" w:rsidR="0025618D" w:rsidRDefault="0025618D" w:rsidP="000F74CE">
            <w:pPr>
              <w:spacing w:after="0" w:line="360" w:lineRule="auto"/>
              <w:ind w:left="131"/>
              <w:rPr>
                <w:rFonts w:ascii="Times New Roman" w:hAnsi="Times New Roman"/>
                <w:b/>
                <w:i/>
                <w:color w:val="000000" w:themeColor="text1"/>
                <w:lang w:val="vi-VN"/>
              </w:rPr>
            </w:pPr>
            <w:r>
              <w:rPr>
                <w:rFonts w:ascii="Times New Roman" w:hAnsi="Times New Roman"/>
                <w:b/>
                <w:i/>
                <w:color w:val="000000" w:themeColor="text1"/>
                <w:lang w:val="vi-VN"/>
              </w:rPr>
              <w:t xml:space="preserve">Supporting </w:t>
            </w:r>
          </w:p>
          <w:p w14:paraId="2F5C8536" w14:textId="77777777" w:rsidR="0025618D" w:rsidRDefault="0025618D" w:rsidP="000F74CE">
            <w:pPr>
              <w:spacing w:after="0" w:line="360" w:lineRule="auto"/>
              <w:ind w:left="131"/>
              <w:rPr>
                <w:rFonts w:ascii="Times New Roman" w:hAnsi="Times New Roman"/>
                <w:color w:val="000000" w:themeColor="text1"/>
                <w:lang w:val="vi-VN"/>
              </w:rPr>
            </w:pPr>
            <w:r>
              <w:rPr>
                <w:rFonts w:ascii="Times New Roman" w:hAnsi="Times New Roman"/>
                <w:b/>
                <w:i/>
                <w:color w:val="000000" w:themeColor="text1"/>
                <w:lang w:val="vi-VN"/>
              </w:rPr>
              <w:t>Business Worldwide</w:t>
            </w:r>
          </w:p>
        </w:tc>
        <w:tc>
          <w:tcPr>
            <w:tcW w:w="7694" w:type="dxa"/>
            <w:tcBorders>
              <w:top w:val="thinThickSmallGap" w:sz="24" w:space="0" w:color="4472C4"/>
              <w:left w:val="nil"/>
              <w:bottom w:val="nil"/>
              <w:right w:val="thinThickSmallGap" w:sz="24" w:space="0" w:color="4472C4"/>
            </w:tcBorders>
            <w:shd w:val="clear" w:color="auto" w:fill="auto"/>
          </w:tcPr>
          <w:p w14:paraId="0B6F22C4" w14:textId="77777777" w:rsidR="0025618D" w:rsidRDefault="0025618D" w:rsidP="000F74CE">
            <w:pPr>
              <w:spacing w:after="0" w:line="360" w:lineRule="auto"/>
              <w:jc w:val="center"/>
              <w:rPr>
                <w:rFonts w:ascii="Times New Roman" w:hAnsi="Times New Roman"/>
                <w:color w:val="000000" w:themeColor="text1"/>
                <w:sz w:val="44"/>
                <w:szCs w:val="44"/>
                <w:lang w:val="vi-VN"/>
              </w:rPr>
            </w:pPr>
            <w:r>
              <w:rPr>
                <w:noProof/>
                <w:color w:val="000000" w:themeColor="text1"/>
              </w:rPr>
              <mc:AlternateContent>
                <mc:Choice Requires="wps">
                  <w:drawing>
                    <wp:anchor distT="0" distB="0" distL="114300" distR="114300" simplePos="0" relativeHeight="251734016" behindDoc="0" locked="0" layoutInCell="1" allowOverlap="1" wp14:anchorId="43315DEB" wp14:editId="4A3368C9">
                      <wp:simplePos x="0" y="0"/>
                      <wp:positionH relativeFrom="column">
                        <wp:posOffset>-12065</wp:posOffset>
                      </wp:positionH>
                      <wp:positionV relativeFrom="paragraph">
                        <wp:posOffset>1905</wp:posOffset>
                      </wp:positionV>
                      <wp:extent cx="4819650" cy="15335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481965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0BF3581" w14:textId="77777777" w:rsidR="000F74CE" w:rsidRDefault="000F74CE" w:rsidP="00CD7722">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727490F8" w14:textId="7D80EED9" w:rsidR="000F74CE" w:rsidRDefault="00982EF9" w:rsidP="00CD7722">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JUN</w:t>
                                  </w:r>
                                  <w:r w:rsidR="00E56136">
                                    <w:rPr>
                                      <w:rFonts w:ascii="Times New Roman" w:hAnsi="Times New Roman"/>
                                      <w:bCs/>
                                      <w:color w:val="FFFFFF"/>
                                      <w:sz w:val="24"/>
                                      <w:szCs w:val="24"/>
                                    </w:rPr>
                                    <w:t>E</w:t>
                                  </w:r>
                                  <w:r w:rsidR="000F74CE">
                                    <w:rPr>
                                      <w:rFonts w:ascii="Times New Roman" w:hAnsi="Times New Roman"/>
                                      <w:bCs/>
                                      <w:color w:val="FFFFFF"/>
                                      <w:sz w:val="24"/>
                                      <w:szCs w:val="24"/>
                                    </w:rPr>
                                    <w:t xml:space="preserve"> 2024</w:t>
                                  </w:r>
                                </w:p>
                                <w:p w14:paraId="7CEA64B7" w14:textId="78E22373" w:rsidR="000F74CE" w:rsidRPr="00967EBD" w:rsidRDefault="00967EBD" w:rsidP="00CD7722">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ENTERPRISE</w:t>
                                  </w:r>
                                </w:p>
                                <w:p w14:paraId="4B442B6E" w14:textId="7DACFEFD" w:rsidR="000F74CE" w:rsidRDefault="000F74CE" w:rsidP="000D7E45">
                                  <w:pPr>
                                    <w:spacing w:before="360" w:after="0"/>
                                    <w:jc w:val="center"/>
                                    <w:rPr>
                                      <w:rFonts w:ascii="Times New Roman" w:hAnsi="Times New Roman"/>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43315DEB" id="Text Box 5" o:spid="_x0000_s1034" type="#_x0000_t202" style="position:absolute;left:0;text-align:left;margin-left:-.95pt;margin-top:.15pt;width:379.5pt;height:120.7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" fillcolor="black [3200]" stroked="f">
                      <v:fill opacity="32896f"/>
                      <v:textbox>
                        <w:txbxContent>
                          <w:p w14:paraId="70BF3581" w14:textId="77777777" w:rsidR="000F74CE" w:rsidRDefault="000F74CE" w:rsidP="00CD7722">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727490F8" w14:textId="7D80EED9" w:rsidR="000F74CE" w:rsidRDefault="00982EF9" w:rsidP="00CD7722">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JUN</w:t>
                            </w:r>
                            <w:r w:rsidR="00E56136">
                              <w:rPr>
                                <w:rFonts w:ascii="Times New Roman" w:hAnsi="Times New Roman"/>
                                <w:bCs/>
                                <w:color w:val="FFFFFF"/>
                                <w:sz w:val="24"/>
                                <w:szCs w:val="24"/>
                              </w:rPr>
                              <w:t>E</w:t>
                            </w:r>
                            <w:r w:rsidR="000F74CE">
                              <w:rPr>
                                <w:rFonts w:ascii="Times New Roman" w:hAnsi="Times New Roman"/>
                                <w:bCs/>
                                <w:color w:val="FFFFFF"/>
                                <w:sz w:val="24"/>
                                <w:szCs w:val="24"/>
                              </w:rPr>
                              <w:t xml:space="preserve"> 2024</w:t>
                            </w:r>
                          </w:p>
                          <w:p w14:paraId="7CEA64B7" w14:textId="78E22373" w:rsidR="000F74CE" w:rsidRPr="00967EBD" w:rsidRDefault="00967EBD" w:rsidP="00CD7722">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ENTERPRISE</w:t>
                            </w:r>
                          </w:p>
                          <w:p w14:paraId="4B442B6E" w14:textId="7DACFEFD" w:rsidR="000F74CE" w:rsidRDefault="000F74CE" w:rsidP="000D7E45">
                            <w:pPr>
                              <w:spacing w:before="360" w:after="0"/>
                              <w:jc w:val="center"/>
                              <w:rPr>
                                <w:rFonts w:ascii="Times New Roman" w:hAnsi="Times New Roman"/>
                                <w:b/>
                                <w:color w:val="FFFFFF" w:themeColor="background1"/>
                                <w:sz w:val="44"/>
                                <w:szCs w:val="44"/>
                              </w:rPr>
                            </w:pPr>
                          </w:p>
                        </w:txbxContent>
                      </v:textbox>
                    </v:shape>
                  </w:pict>
                </mc:Fallback>
              </mc:AlternateContent>
            </w:r>
            <w:r>
              <w:rPr>
                <w:rFonts w:ascii="Times New Roman" w:hAnsi="Times New Roman"/>
                <w:noProof/>
                <w:color w:val="000000" w:themeColor="text1"/>
                <w:sz w:val="44"/>
                <w:szCs w:val="44"/>
              </w:rPr>
              <w:drawing>
                <wp:inline distT="0" distB="0" distL="0" distR="0" wp14:anchorId="361728CC" wp14:editId="66FE83D6">
                  <wp:extent cx="4819650" cy="152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19650" cy="1524000"/>
                          </a:xfrm>
                          <a:prstGeom prst="rect">
                            <a:avLst/>
                          </a:prstGeom>
                          <a:noFill/>
                          <a:ln>
                            <a:noFill/>
                          </a:ln>
                        </pic:spPr>
                      </pic:pic>
                    </a:graphicData>
                  </a:graphic>
                </wp:inline>
              </w:drawing>
            </w:r>
          </w:p>
        </w:tc>
      </w:tr>
      <w:tr w:rsidR="00A15898" w14:paraId="1C0B0398" w14:textId="77777777" w:rsidTr="00E56136">
        <w:trPr>
          <w:trHeight w:val="12721"/>
        </w:trPr>
        <w:tc>
          <w:tcPr>
            <w:tcW w:w="3090" w:type="dxa"/>
            <w:tcBorders>
              <w:top w:val="nil"/>
              <w:left w:val="thinThickSmallGap" w:sz="24" w:space="0" w:color="4472C4"/>
              <w:bottom w:val="thinThickSmallGap" w:sz="24" w:space="0" w:color="4472C4"/>
              <w:right w:val="nil"/>
            </w:tcBorders>
            <w:shd w:val="clear" w:color="auto" w:fill="D9D9D9" w:themeFill="background1" w:themeFillShade="D9"/>
          </w:tcPr>
          <w:p w14:paraId="39BA275F" w14:textId="77777777" w:rsidR="00A15898" w:rsidRPr="00EA6583" w:rsidRDefault="00A15898" w:rsidP="00A15898">
            <w:pPr>
              <w:pStyle w:val="ListParagraph"/>
              <w:spacing w:after="0" w:line="360" w:lineRule="auto"/>
              <w:ind w:left="341"/>
              <w:contextualSpacing w:val="0"/>
              <w:jc w:val="both"/>
              <w:rPr>
                <w:rFonts w:asciiTheme="majorHAnsi" w:hAnsiTheme="majorHAnsi" w:cstheme="majorHAnsi"/>
                <w:b/>
                <w:i/>
                <w:color w:val="2F5496" w:themeColor="accent5" w:themeShade="BF"/>
                <w:lang w:val="vi-VN"/>
              </w:rPr>
            </w:pPr>
          </w:p>
          <w:p w14:paraId="35853E94" w14:textId="77777777" w:rsidR="00A15898" w:rsidRPr="00EA6583" w:rsidRDefault="00A15898" w:rsidP="00A15898">
            <w:pPr>
              <w:pStyle w:val="ListParagraph"/>
              <w:numPr>
                <w:ilvl w:val="1"/>
                <w:numId w:val="2"/>
              </w:numPr>
              <w:spacing w:after="0" w:line="360" w:lineRule="auto"/>
              <w:ind w:left="341" w:hanging="295"/>
              <w:contextualSpacing w:val="0"/>
              <w:jc w:val="both"/>
              <w:rPr>
                <w:rFonts w:asciiTheme="majorHAnsi" w:hAnsiTheme="majorHAnsi" w:cstheme="majorHAnsi"/>
                <w:b/>
                <w:i/>
                <w:color w:val="2F5496" w:themeColor="accent5" w:themeShade="BF"/>
                <w:lang w:val="vi-VN"/>
              </w:rPr>
            </w:pPr>
            <w:r w:rsidRPr="00EA6583">
              <w:rPr>
                <w:rFonts w:asciiTheme="majorHAnsi" w:hAnsiTheme="majorHAnsi" w:cstheme="majorHAnsi"/>
                <w:b/>
                <w:i/>
                <w:color w:val="2F5496" w:themeColor="accent5" w:themeShade="BF"/>
              </w:rPr>
              <w:t>Taxation</w:t>
            </w:r>
          </w:p>
          <w:p w14:paraId="53BE9027" w14:textId="77777777" w:rsidR="00A15898" w:rsidRPr="008B1B89"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Cs/>
                <w:iCs/>
                <w:color w:val="000000" w:themeColor="text1"/>
                <w:spacing w:val="-6"/>
              </w:rPr>
            </w:pPr>
            <w:r w:rsidRPr="008B1B89">
              <w:rPr>
                <w:rFonts w:asciiTheme="majorHAnsi" w:hAnsiTheme="majorHAnsi" w:cstheme="majorHAnsi"/>
                <w:bCs/>
                <w:iCs/>
                <w:color w:val="000000" w:themeColor="text1"/>
                <w:lang w:val="vi-VN"/>
              </w:rPr>
              <w:t>The extension of the deadlines for tax payment and land rental in 2024</w:t>
            </w:r>
          </w:p>
          <w:p w14:paraId="50AD0095" w14:textId="77777777" w:rsidR="00A15898" w:rsidRPr="00A15898"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Cs/>
                <w:iCs/>
                <w:color w:val="000000" w:themeColor="text1"/>
                <w:spacing w:val="-6"/>
              </w:rPr>
            </w:pPr>
            <w:r w:rsidRPr="00A15898">
              <w:rPr>
                <w:rFonts w:asciiTheme="majorHAnsi" w:hAnsiTheme="majorHAnsi" w:cstheme="majorHAnsi"/>
                <w:bCs/>
                <w:iCs/>
                <w:color w:val="000000" w:themeColor="text1"/>
                <w:lang w:val="vi-VN"/>
              </w:rPr>
              <w:t>Entitles eligible for land rental reduction</w:t>
            </w:r>
          </w:p>
          <w:p w14:paraId="17FC3ADC" w14:textId="77777777" w:rsidR="00A15898" w:rsidRPr="00557D19"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Cs/>
                <w:iCs/>
                <w:color w:val="000000" w:themeColor="text1"/>
                <w:spacing w:val="-10"/>
              </w:rPr>
            </w:pPr>
            <w:r w:rsidRPr="00557D19">
              <w:rPr>
                <w:rFonts w:asciiTheme="majorHAnsi" w:hAnsiTheme="majorHAnsi" w:cstheme="majorHAnsi"/>
                <w:bCs/>
                <w:iCs/>
                <w:color w:val="000000" w:themeColor="text1"/>
                <w:lang w:val="vi-VN"/>
              </w:rPr>
              <w:t>Extending the deadline for paying excise tax on domestically manufactured and assembled automobile</w:t>
            </w:r>
            <w:r w:rsidRPr="00557D19">
              <w:rPr>
                <w:rFonts w:asciiTheme="majorHAnsi" w:hAnsiTheme="majorHAnsi" w:cstheme="majorHAnsi"/>
                <w:bCs/>
                <w:iCs/>
                <w:color w:val="000000" w:themeColor="text1"/>
                <w:spacing w:val="-10"/>
                <w:lang w:val="vi-VN"/>
              </w:rPr>
              <w:t>s</w:t>
            </w:r>
            <w:r w:rsidRPr="00557D19">
              <w:rPr>
                <w:rFonts w:asciiTheme="majorHAnsi" w:hAnsiTheme="majorHAnsi" w:cstheme="majorHAnsi"/>
                <w:bCs/>
                <w:iCs/>
                <w:color w:val="000000" w:themeColor="text1"/>
                <w:spacing w:val="-10"/>
              </w:rPr>
              <w:t xml:space="preserve"> </w:t>
            </w:r>
          </w:p>
          <w:p w14:paraId="426ABE86" w14:textId="77777777" w:rsidR="00A15898" w:rsidRPr="00EA6583" w:rsidRDefault="00A15898" w:rsidP="00A15898">
            <w:pPr>
              <w:pStyle w:val="ListParagraph"/>
              <w:spacing w:after="0" w:line="360" w:lineRule="auto"/>
              <w:ind w:left="375"/>
              <w:contextualSpacing w:val="0"/>
              <w:jc w:val="both"/>
              <w:rPr>
                <w:rFonts w:asciiTheme="majorHAnsi" w:hAnsiTheme="majorHAnsi" w:cstheme="majorHAnsi"/>
                <w:bCs/>
                <w:iCs/>
                <w:color w:val="000000" w:themeColor="text1"/>
                <w:spacing w:val="-6"/>
              </w:rPr>
            </w:pPr>
          </w:p>
          <w:p w14:paraId="141BE1CA" w14:textId="77777777" w:rsidR="00A15898" w:rsidRPr="00EA6583" w:rsidRDefault="00A15898" w:rsidP="00A15898">
            <w:pPr>
              <w:pStyle w:val="ListParagraph"/>
              <w:numPr>
                <w:ilvl w:val="1"/>
                <w:numId w:val="2"/>
              </w:numPr>
              <w:spacing w:after="0" w:line="360" w:lineRule="auto"/>
              <w:ind w:left="341" w:hanging="295"/>
              <w:contextualSpacing w:val="0"/>
              <w:jc w:val="both"/>
              <w:rPr>
                <w:rFonts w:asciiTheme="majorHAnsi" w:hAnsiTheme="majorHAnsi" w:cstheme="majorHAnsi"/>
                <w:b/>
                <w:i/>
                <w:color w:val="2F5496" w:themeColor="accent5" w:themeShade="BF"/>
                <w:lang w:val="vi-VN"/>
              </w:rPr>
            </w:pPr>
            <w:r w:rsidRPr="00EA6583">
              <w:rPr>
                <w:rFonts w:asciiTheme="majorHAnsi" w:hAnsiTheme="majorHAnsi" w:cstheme="majorHAnsi"/>
                <w:b/>
                <w:i/>
                <w:color w:val="2F5496" w:themeColor="accent5" w:themeShade="BF"/>
              </w:rPr>
              <w:t>Investment</w:t>
            </w:r>
          </w:p>
          <w:p w14:paraId="0CB1C453" w14:textId="7187752F" w:rsidR="00A15898" w:rsidRPr="00EA6583" w:rsidRDefault="00F270B7" w:rsidP="00A15898">
            <w:pPr>
              <w:pStyle w:val="ListParagraph"/>
              <w:numPr>
                <w:ilvl w:val="0"/>
                <w:numId w:val="3"/>
              </w:numPr>
              <w:spacing w:after="0" w:line="360" w:lineRule="auto"/>
              <w:ind w:left="312" w:hanging="270"/>
              <w:contextualSpacing w:val="0"/>
              <w:jc w:val="both"/>
              <w:rPr>
                <w:rFonts w:asciiTheme="majorHAnsi" w:hAnsiTheme="majorHAnsi" w:cstheme="majorHAnsi"/>
                <w:bCs/>
                <w:iCs/>
                <w:spacing w:val="-4"/>
              </w:rPr>
            </w:pPr>
            <w:r>
              <w:rPr>
                <w:rFonts w:asciiTheme="majorHAnsi" w:hAnsiTheme="majorHAnsi" w:cstheme="majorHAnsi"/>
                <w:bCs/>
                <w:iCs/>
                <w:color w:val="000000" w:themeColor="text1"/>
              </w:rPr>
              <w:t>Amending</w:t>
            </w:r>
            <w:r w:rsidRPr="00EA6583">
              <w:rPr>
                <w:rFonts w:asciiTheme="majorHAnsi" w:hAnsiTheme="majorHAnsi" w:cstheme="majorHAnsi"/>
                <w:bCs/>
                <w:iCs/>
                <w:color w:val="000000" w:themeColor="text1"/>
                <w:lang w:val="vi-VN"/>
              </w:rPr>
              <w:t xml:space="preserve"> </w:t>
            </w:r>
            <w:r w:rsidR="00A15898" w:rsidRPr="00EA6583">
              <w:rPr>
                <w:rFonts w:asciiTheme="majorHAnsi" w:hAnsiTheme="majorHAnsi" w:cstheme="majorHAnsi"/>
                <w:bCs/>
                <w:iCs/>
                <w:color w:val="000000" w:themeColor="text1"/>
                <w:lang w:val="vi-VN"/>
              </w:rPr>
              <w:t>regulations on implementing investment projects using land</w:t>
            </w:r>
          </w:p>
          <w:p w14:paraId="1AC551A3" w14:textId="77777777" w:rsidR="00A15898" w:rsidRPr="00EA6583"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Cs/>
                <w:iCs/>
                <w:spacing w:val="-10"/>
              </w:rPr>
            </w:pPr>
            <w:r w:rsidRPr="00EA6583">
              <w:rPr>
                <w:rFonts w:asciiTheme="majorHAnsi" w:hAnsiTheme="majorHAnsi" w:cstheme="majorHAnsi"/>
                <w:bCs/>
                <w:iCs/>
                <w:color w:val="000000" w:themeColor="text1"/>
                <w:lang w:val="vi-VN"/>
              </w:rPr>
              <w:t xml:space="preserve">Entities eligible for </w:t>
            </w:r>
            <w:proofErr w:type="spellStart"/>
            <w:r>
              <w:rPr>
                <w:rFonts w:asciiTheme="majorHAnsi" w:hAnsiTheme="majorHAnsi" w:cstheme="majorHAnsi"/>
                <w:bCs/>
                <w:iCs/>
                <w:color w:val="000000" w:themeColor="text1"/>
              </w:rPr>
              <w:t>i</w:t>
            </w:r>
            <w:proofErr w:type="spellEnd"/>
            <w:r w:rsidRPr="00EA6583">
              <w:rPr>
                <w:rFonts w:asciiTheme="majorHAnsi" w:hAnsiTheme="majorHAnsi" w:cstheme="majorHAnsi"/>
                <w:bCs/>
                <w:iCs/>
                <w:color w:val="000000" w:themeColor="text1"/>
                <w:lang w:val="vi-VN"/>
              </w:rPr>
              <w:t xml:space="preserve">ncentives and </w:t>
            </w:r>
            <w:proofErr w:type="spellStart"/>
            <w:r>
              <w:rPr>
                <w:rFonts w:asciiTheme="majorHAnsi" w:hAnsiTheme="majorHAnsi" w:cstheme="majorHAnsi"/>
                <w:bCs/>
                <w:iCs/>
                <w:color w:val="000000" w:themeColor="text1"/>
              </w:rPr>
              <w:t>i</w:t>
            </w:r>
            <w:proofErr w:type="spellEnd"/>
            <w:r w:rsidRPr="00EA6583">
              <w:rPr>
                <w:rFonts w:asciiTheme="majorHAnsi" w:hAnsiTheme="majorHAnsi" w:cstheme="majorHAnsi"/>
                <w:bCs/>
                <w:iCs/>
                <w:color w:val="000000" w:themeColor="text1"/>
                <w:lang w:val="vi-VN"/>
              </w:rPr>
              <w:t xml:space="preserve">ncentives rates </w:t>
            </w:r>
            <w:r w:rsidRPr="00C879CC">
              <w:rPr>
                <w:rFonts w:asciiTheme="majorHAnsi" w:hAnsiTheme="majorHAnsi" w:cstheme="majorHAnsi"/>
                <w:bCs/>
                <w:iCs/>
                <w:color w:val="000000" w:themeColor="text1"/>
              </w:rPr>
              <w:t>in investor selection</w:t>
            </w:r>
            <w:r w:rsidRPr="00EA6583">
              <w:rPr>
                <w:rFonts w:asciiTheme="majorHAnsi" w:hAnsiTheme="majorHAnsi" w:cstheme="majorHAnsi"/>
                <w:bCs/>
                <w:iCs/>
                <w:color w:val="000000" w:themeColor="text1"/>
                <w:lang w:val="vi-VN"/>
              </w:rPr>
              <w:t xml:space="preserve"> 2024</w:t>
            </w:r>
          </w:p>
          <w:p w14:paraId="1ED99782" w14:textId="77777777" w:rsidR="00A15898" w:rsidRPr="00EA6583" w:rsidRDefault="00A15898" w:rsidP="00A15898">
            <w:pPr>
              <w:pStyle w:val="ListParagraph"/>
              <w:spacing w:after="0" w:line="360" w:lineRule="auto"/>
              <w:ind w:left="375"/>
              <w:contextualSpacing w:val="0"/>
              <w:jc w:val="both"/>
              <w:rPr>
                <w:rFonts w:asciiTheme="majorHAnsi" w:hAnsiTheme="majorHAnsi" w:cstheme="majorHAnsi"/>
                <w:bCs/>
                <w:iCs/>
                <w:spacing w:val="-10"/>
              </w:rPr>
            </w:pPr>
          </w:p>
          <w:p w14:paraId="1C962009" w14:textId="77777777" w:rsidR="00A15898" w:rsidRPr="00EA6583" w:rsidRDefault="00A15898" w:rsidP="00A15898">
            <w:pPr>
              <w:pStyle w:val="ListParagraph"/>
              <w:numPr>
                <w:ilvl w:val="0"/>
                <w:numId w:val="5"/>
              </w:numPr>
              <w:spacing w:after="0" w:line="360" w:lineRule="auto"/>
              <w:ind w:left="324" w:hanging="285"/>
              <w:contextualSpacing w:val="0"/>
              <w:jc w:val="both"/>
              <w:rPr>
                <w:rFonts w:asciiTheme="majorHAnsi" w:hAnsiTheme="majorHAnsi" w:cstheme="majorHAnsi"/>
                <w:b/>
                <w:i/>
              </w:rPr>
            </w:pPr>
            <w:r>
              <w:rPr>
                <w:rFonts w:asciiTheme="majorHAnsi" w:hAnsiTheme="majorHAnsi" w:cstheme="majorHAnsi"/>
                <w:b/>
                <w:i/>
                <w:color w:val="2F5496" w:themeColor="accent5" w:themeShade="BF"/>
              </w:rPr>
              <w:t>Enterprise</w:t>
            </w:r>
          </w:p>
          <w:p w14:paraId="4657A986" w14:textId="77777777" w:rsidR="00A15898" w:rsidRPr="00A15898" w:rsidRDefault="00A15898" w:rsidP="00A15898">
            <w:pPr>
              <w:pStyle w:val="ListParagraph"/>
              <w:numPr>
                <w:ilvl w:val="0"/>
                <w:numId w:val="3"/>
              </w:numPr>
              <w:spacing w:after="0" w:line="360" w:lineRule="auto"/>
              <w:ind w:left="312" w:hanging="283"/>
              <w:contextualSpacing w:val="0"/>
              <w:jc w:val="both"/>
              <w:rPr>
                <w:rFonts w:asciiTheme="majorHAnsi" w:hAnsiTheme="majorHAnsi" w:cstheme="majorHAnsi"/>
                <w:b/>
                <w:i/>
                <w:lang w:val="vi-VN"/>
              </w:rPr>
            </w:pPr>
            <w:r w:rsidRPr="00A15898">
              <w:rPr>
                <w:rFonts w:asciiTheme="majorHAnsi" w:hAnsiTheme="majorHAnsi" w:cstheme="majorHAnsi"/>
                <w:b/>
                <w:iCs/>
                <w:color w:val="000000" w:themeColor="text1"/>
                <w:lang w:val="vi-VN"/>
              </w:rPr>
              <w:t>Business valuation method from July 1, 2024</w:t>
            </w:r>
          </w:p>
          <w:p w14:paraId="2C0F529F" w14:textId="77777777" w:rsidR="00A15898" w:rsidRPr="00EA6583" w:rsidRDefault="00A15898" w:rsidP="00A15898">
            <w:pPr>
              <w:pStyle w:val="ListParagraph"/>
              <w:spacing w:after="0" w:line="360" w:lineRule="auto"/>
              <w:ind w:left="465"/>
              <w:contextualSpacing w:val="0"/>
              <w:jc w:val="both"/>
              <w:rPr>
                <w:rFonts w:asciiTheme="majorHAnsi" w:hAnsiTheme="majorHAnsi" w:cstheme="majorHAnsi"/>
                <w:bCs/>
                <w:i/>
                <w:lang w:val="vi-VN"/>
              </w:rPr>
            </w:pPr>
          </w:p>
          <w:p w14:paraId="62E1688A" w14:textId="77777777" w:rsidR="00A15898" w:rsidRPr="00CF0065" w:rsidRDefault="00A15898" w:rsidP="00A15898">
            <w:pPr>
              <w:pStyle w:val="ListParagraph"/>
              <w:numPr>
                <w:ilvl w:val="0"/>
                <w:numId w:val="5"/>
              </w:numPr>
              <w:spacing w:after="0" w:line="360" w:lineRule="auto"/>
              <w:ind w:left="324" w:hanging="285"/>
              <w:contextualSpacing w:val="0"/>
              <w:jc w:val="both"/>
              <w:rPr>
                <w:rFonts w:asciiTheme="majorHAnsi" w:hAnsiTheme="majorHAnsi" w:cstheme="majorHAnsi"/>
                <w:b/>
                <w:i/>
              </w:rPr>
            </w:pPr>
            <w:r w:rsidRPr="00EA6583">
              <w:rPr>
                <w:rFonts w:asciiTheme="majorHAnsi" w:hAnsiTheme="majorHAnsi" w:cstheme="majorHAnsi"/>
                <w:b/>
                <w:i/>
                <w:color w:val="2F5496" w:themeColor="accent5" w:themeShade="BF"/>
                <w:lang w:val="vi-VN"/>
              </w:rPr>
              <w:t>Customs</w:t>
            </w:r>
          </w:p>
          <w:p w14:paraId="7C745A9C" w14:textId="77777777" w:rsidR="00A15898" w:rsidRPr="00EA6583" w:rsidRDefault="00A15898" w:rsidP="00A15898">
            <w:pPr>
              <w:pStyle w:val="ListParagraph"/>
              <w:numPr>
                <w:ilvl w:val="0"/>
                <w:numId w:val="3"/>
              </w:numPr>
              <w:spacing w:after="0" w:line="360" w:lineRule="auto"/>
              <w:ind w:left="312" w:hanging="283"/>
              <w:contextualSpacing w:val="0"/>
              <w:jc w:val="both"/>
              <w:rPr>
                <w:rFonts w:asciiTheme="majorHAnsi" w:hAnsiTheme="majorHAnsi" w:cstheme="majorHAnsi"/>
                <w:bCs/>
                <w:i/>
                <w:lang w:val="vi-VN"/>
              </w:rPr>
            </w:pPr>
            <w:r w:rsidRPr="00EA6583">
              <w:rPr>
                <w:rFonts w:asciiTheme="majorHAnsi" w:hAnsiTheme="majorHAnsi" w:cstheme="majorHAnsi"/>
                <w:bCs/>
                <w:iCs/>
                <w:color w:val="000000" w:themeColor="text1"/>
                <w:lang w:val="vi-VN"/>
              </w:rPr>
              <w:t xml:space="preserve">New regulations </w:t>
            </w:r>
            <w:r w:rsidRPr="00EA6583">
              <w:rPr>
                <w:rFonts w:asciiTheme="majorHAnsi" w:hAnsiTheme="majorHAnsi" w:cstheme="majorHAnsi"/>
                <w:bCs/>
                <w:iCs/>
                <w:color w:val="000000" w:themeColor="text1"/>
              </w:rPr>
              <w:t xml:space="preserve">on </w:t>
            </w:r>
            <w:r w:rsidRPr="00EA6583">
              <w:rPr>
                <w:rFonts w:asciiTheme="majorHAnsi" w:hAnsiTheme="majorHAnsi" w:cstheme="majorHAnsi"/>
                <w:bCs/>
                <w:iCs/>
                <w:color w:val="000000" w:themeColor="text1"/>
                <w:lang w:val="vi-VN"/>
              </w:rPr>
              <w:t>the import of refurbished goods</w:t>
            </w:r>
          </w:p>
          <w:p w14:paraId="7E0AAB00" w14:textId="181D5E5F" w:rsidR="00A15898" w:rsidRPr="00154389" w:rsidRDefault="00A15898" w:rsidP="00A15898">
            <w:pPr>
              <w:pStyle w:val="ListParagraph"/>
              <w:spacing w:after="0" w:line="360" w:lineRule="auto"/>
              <w:ind w:left="375" w:right="182"/>
              <w:contextualSpacing w:val="0"/>
              <w:jc w:val="both"/>
              <w:rPr>
                <w:rFonts w:ascii="Times New Roman" w:hAnsi="Times New Roman"/>
                <w:bCs/>
                <w:iCs/>
                <w:sz w:val="23"/>
                <w:szCs w:val="23"/>
              </w:rPr>
            </w:pPr>
          </w:p>
        </w:tc>
        <w:tc>
          <w:tcPr>
            <w:tcW w:w="7694" w:type="dxa"/>
            <w:tcBorders>
              <w:top w:val="nil"/>
              <w:left w:val="nil"/>
              <w:bottom w:val="thinThickSmallGap" w:sz="24" w:space="0" w:color="4472C4"/>
              <w:right w:val="thinThickSmallGap" w:sz="24" w:space="0" w:color="4472C4"/>
            </w:tcBorders>
            <w:shd w:val="clear" w:color="auto" w:fill="auto"/>
          </w:tcPr>
          <w:p w14:paraId="34304F52" w14:textId="77777777" w:rsidR="00A15898" w:rsidRPr="00E56136" w:rsidRDefault="00A15898" w:rsidP="00A15898">
            <w:pPr>
              <w:tabs>
                <w:tab w:val="left" w:pos="6915"/>
              </w:tabs>
              <w:spacing w:after="0" w:line="360" w:lineRule="auto"/>
              <w:ind w:left="222" w:right="153"/>
              <w:jc w:val="center"/>
              <w:rPr>
                <w:rFonts w:asciiTheme="majorHAnsi" w:hAnsiTheme="majorHAnsi" w:cstheme="majorHAnsi"/>
                <w:b/>
                <w:bCs/>
                <w:i/>
                <w:iCs/>
                <w:sz w:val="23"/>
                <w:szCs w:val="23"/>
              </w:rPr>
            </w:pPr>
            <w:r w:rsidRPr="00E56136">
              <w:rPr>
                <w:rFonts w:asciiTheme="majorHAnsi" w:hAnsiTheme="majorHAnsi" w:cstheme="majorHAnsi"/>
                <w:b/>
                <w:bCs/>
                <w:i/>
                <w:iCs/>
                <w:sz w:val="23"/>
                <w:szCs w:val="23"/>
              </w:rPr>
              <w:t>Business</w:t>
            </w:r>
            <w:r w:rsidRPr="00E56136">
              <w:rPr>
                <w:rFonts w:asciiTheme="majorHAnsi" w:eastAsia="Times New Roman" w:hAnsiTheme="majorHAnsi" w:cstheme="majorHAnsi"/>
                <w:sz w:val="23"/>
                <w:szCs w:val="23"/>
              </w:rPr>
              <w:t xml:space="preserve"> </w:t>
            </w:r>
            <w:r w:rsidRPr="00E56136">
              <w:rPr>
                <w:rFonts w:asciiTheme="majorHAnsi" w:hAnsiTheme="majorHAnsi" w:cstheme="majorHAnsi"/>
                <w:b/>
                <w:bCs/>
                <w:i/>
                <w:iCs/>
                <w:sz w:val="23"/>
                <w:szCs w:val="23"/>
              </w:rPr>
              <w:t>valuation method from July 1, 2024</w:t>
            </w:r>
          </w:p>
          <w:p w14:paraId="527A86EC" w14:textId="77777777" w:rsidR="00A15898" w:rsidRDefault="00A15898" w:rsidP="00A15898">
            <w:pPr>
              <w:tabs>
                <w:tab w:val="left" w:pos="6915"/>
              </w:tabs>
              <w:spacing w:after="0" w:line="360" w:lineRule="auto"/>
              <w:ind w:left="222" w:right="153"/>
              <w:jc w:val="both"/>
              <w:rPr>
                <w:rFonts w:asciiTheme="majorHAnsi" w:eastAsia="Times New Roman" w:hAnsiTheme="majorHAnsi" w:cstheme="majorHAnsi"/>
                <w:sz w:val="23"/>
                <w:szCs w:val="23"/>
              </w:rPr>
            </w:pPr>
          </w:p>
          <w:p w14:paraId="70166DB6" w14:textId="77777777" w:rsidR="00A15898" w:rsidRDefault="00A15898" w:rsidP="00A15898">
            <w:pPr>
              <w:pStyle w:val="ListParagraph"/>
              <w:numPr>
                <w:ilvl w:val="0"/>
                <w:numId w:val="13"/>
              </w:numPr>
              <w:spacing w:after="0" w:line="360" w:lineRule="auto"/>
              <w:ind w:left="506" w:right="153"/>
              <w:jc w:val="both"/>
              <w:rPr>
                <w:rFonts w:asciiTheme="majorHAnsi" w:eastAsia="Times New Roman" w:hAnsiTheme="majorHAnsi" w:cstheme="majorHAnsi"/>
                <w:i/>
                <w:iCs/>
                <w:sz w:val="23"/>
                <w:szCs w:val="23"/>
              </w:rPr>
            </w:pPr>
            <w:r w:rsidRPr="00E56136">
              <w:rPr>
                <w:rFonts w:asciiTheme="majorHAnsi" w:eastAsia="Times New Roman" w:hAnsiTheme="majorHAnsi" w:cstheme="majorHAnsi"/>
                <w:i/>
                <w:iCs/>
                <w:sz w:val="23"/>
                <w:szCs w:val="23"/>
              </w:rPr>
              <w:t>Income approach</w:t>
            </w:r>
          </w:p>
          <w:p w14:paraId="213FA7C6" w14:textId="77777777" w:rsidR="00A15898" w:rsidRDefault="00A15898" w:rsidP="00A15898">
            <w:pPr>
              <w:spacing w:after="0" w:line="360" w:lineRule="auto"/>
              <w:ind w:left="222" w:right="153"/>
              <w:jc w:val="both"/>
              <w:rPr>
                <w:rFonts w:asciiTheme="majorHAnsi" w:eastAsia="Times New Roman" w:hAnsiTheme="majorHAnsi" w:cstheme="majorHAnsi"/>
                <w:i/>
                <w:iCs/>
                <w:sz w:val="23"/>
                <w:szCs w:val="23"/>
              </w:rPr>
            </w:pPr>
          </w:p>
          <w:p w14:paraId="586B3664" w14:textId="77777777" w:rsidR="00A15898" w:rsidRDefault="00A15898" w:rsidP="00A15898">
            <w:pPr>
              <w:spacing w:after="0" w:line="360" w:lineRule="auto"/>
              <w:ind w:left="222" w:right="153"/>
              <w:jc w:val="both"/>
              <w:rPr>
                <w:rFonts w:asciiTheme="majorHAnsi" w:eastAsia="Times New Roman" w:hAnsiTheme="majorHAnsi" w:cstheme="majorHAnsi"/>
                <w:sz w:val="23"/>
                <w:szCs w:val="23"/>
              </w:rPr>
            </w:pPr>
            <w:r>
              <w:rPr>
                <w:rFonts w:asciiTheme="majorHAnsi" w:eastAsia="Times New Roman" w:hAnsiTheme="majorHAnsi" w:cstheme="majorHAnsi"/>
                <w:sz w:val="23"/>
                <w:szCs w:val="23"/>
              </w:rPr>
              <w:t xml:space="preserve">The </w:t>
            </w:r>
            <w:r w:rsidRPr="00E56136">
              <w:rPr>
                <w:rFonts w:asciiTheme="majorHAnsi" w:eastAsia="Times New Roman" w:hAnsiTheme="majorHAnsi" w:cstheme="majorHAnsi"/>
                <w:sz w:val="23"/>
                <w:szCs w:val="23"/>
              </w:rPr>
              <w:t>business value is determined through the conversion of future net cash flows that are predictable at the time of valuation.</w:t>
            </w:r>
          </w:p>
          <w:p w14:paraId="733EA472" w14:textId="77777777" w:rsidR="00A15898" w:rsidRDefault="00A15898" w:rsidP="00A15898">
            <w:pPr>
              <w:spacing w:after="0" w:line="360" w:lineRule="auto"/>
              <w:ind w:left="222" w:right="153"/>
              <w:jc w:val="both"/>
              <w:rPr>
                <w:rFonts w:asciiTheme="majorHAnsi" w:eastAsia="Times New Roman" w:hAnsiTheme="majorHAnsi" w:cstheme="majorHAnsi"/>
                <w:sz w:val="23"/>
                <w:szCs w:val="23"/>
              </w:rPr>
            </w:pPr>
          </w:p>
          <w:p w14:paraId="2D7BEBEC" w14:textId="77777777" w:rsidR="00A15898" w:rsidRPr="00444DB8" w:rsidRDefault="00A15898" w:rsidP="00A15898">
            <w:pPr>
              <w:spacing w:after="0" w:line="360" w:lineRule="auto"/>
              <w:ind w:left="222" w:right="153"/>
              <w:jc w:val="both"/>
              <w:rPr>
                <w:rFonts w:asciiTheme="majorHAnsi" w:eastAsia="Times New Roman" w:hAnsiTheme="majorHAnsi" w:cstheme="majorHAnsi"/>
                <w:sz w:val="23"/>
                <w:szCs w:val="23"/>
              </w:rPr>
            </w:pPr>
            <w:r w:rsidRPr="00444DB8">
              <w:rPr>
                <w:rFonts w:asciiTheme="majorHAnsi" w:eastAsia="Times New Roman" w:hAnsiTheme="majorHAnsi" w:cstheme="majorHAnsi"/>
                <w:sz w:val="23"/>
                <w:szCs w:val="23"/>
              </w:rPr>
              <w:t>The method used in the income approach to determine business value is the discounted free cash flow method of the business, the discounted dividend stream method, and the discounted free cash flow to equity method.</w:t>
            </w:r>
          </w:p>
          <w:p w14:paraId="061680B3" w14:textId="77777777" w:rsidR="00A15898" w:rsidRPr="00444DB8" w:rsidRDefault="00A15898" w:rsidP="00A15898">
            <w:pPr>
              <w:spacing w:after="0" w:line="360" w:lineRule="auto"/>
              <w:ind w:left="222" w:right="153"/>
              <w:jc w:val="both"/>
              <w:rPr>
                <w:rFonts w:asciiTheme="majorHAnsi" w:eastAsia="Times New Roman" w:hAnsiTheme="majorHAnsi" w:cstheme="majorHAnsi"/>
                <w:sz w:val="23"/>
                <w:szCs w:val="23"/>
              </w:rPr>
            </w:pPr>
          </w:p>
          <w:p w14:paraId="3D4E752E" w14:textId="77777777" w:rsidR="00A15898" w:rsidRDefault="00A15898" w:rsidP="00A15898">
            <w:pPr>
              <w:spacing w:after="0" w:line="360" w:lineRule="auto"/>
              <w:ind w:left="222" w:right="153"/>
              <w:jc w:val="both"/>
              <w:rPr>
                <w:rFonts w:asciiTheme="majorHAnsi" w:eastAsia="Times New Roman" w:hAnsiTheme="majorHAnsi" w:cstheme="majorHAnsi"/>
                <w:sz w:val="23"/>
                <w:szCs w:val="23"/>
              </w:rPr>
            </w:pPr>
            <w:r w:rsidRPr="00444DB8">
              <w:rPr>
                <w:rFonts w:asciiTheme="majorHAnsi" w:eastAsia="Times New Roman" w:hAnsiTheme="majorHAnsi" w:cstheme="majorHAnsi"/>
                <w:sz w:val="23"/>
                <w:szCs w:val="23"/>
              </w:rPr>
              <w:t xml:space="preserve">When determining business value using the income approach, the value of the non-operating assets at the time of valuation with the predictable cash-flow discount of the operating assets at the time of valuation should be added. </w:t>
            </w:r>
          </w:p>
          <w:p w14:paraId="383DC440" w14:textId="77777777" w:rsidR="00A15898" w:rsidRDefault="00A15898" w:rsidP="00A15898">
            <w:pPr>
              <w:spacing w:after="0" w:line="360" w:lineRule="auto"/>
              <w:ind w:left="222" w:right="153"/>
              <w:jc w:val="both"/>
              <w:rPr>
                <w:rFonts w:asciiTheme="majorHAnsi" w:eastAsia="Times New Roman" w:hAnsiTheme="majorHAnsi" w:cstheme="majorHAnsi"/>
                <w:sz w:val="23"/>
                <w:szCs w:val="23"/>
              </w:rPr>
            </w:pPr>
          </w:p>
          <w:p w14:paraId="2493452F" w14:textId="77777777" w:rsidR="00A15898" w:rsidRDefault="00A15898" w:rsidP="00A15898">
            <w:pPr>
              <w:spacing w:after="0" w:line="360" w:lineRule="auto"/>
              <w:ind w:left="222" w:right="153"/>
              <w:jc w:val="both"/>
              <w:rPr>
                <w:rFonts w:asciiTheme="majorHAnsi" w:eastAsia="Times New Roman" w:hAnsiTheme="majorHAnsi" w:cstheme="majorHAnsi"/>
                <w:sz w:val="23"/>
                <w:szCs w:val="23"/>
              </w:rPr>
            </w:pPr>
            <w:r w:rsidRPr="00444DB8">
              <w:rPr>
                <w:rFonts w:asciiTheme="majorHAnsi" w:eastAsia="Times New Roman" w:hAnsiTheme="majorHAnsi" w:cstheme="majorHAnsi"/>
                <w:sz w:val="23"/>
                <w:szCs w:val="23"/>
              </w:rPr>
              <w:t>Where the cash flow of certain operating assets cannot be reliably forecast, the valuer may not forecast the cash flow of these operating assets</w:t>
            </w:r>
            <w:r>
              <w:rPr>
                <w:rFonts w:asciiTheme="majorHAnsi" w:eastAsia="Times New Roman" w:hAnsiTheme="majorHAnsi" w:cstheme="majorHAnsi"/>
                <w:sz w:val="23"/>
                <w:szCs w:val="23"/>
              </w:rPr>
              <w:t>,</w:t>
            </w:r>
            <w:r w:rsidRPr="00444DB8">
              <w:rPr>
                <w:rFonts w:asciiTheme="majorHAnsi" w:eastAsia="Times New Roman" w:hAnsiTheme="majorHAnsi" w:cstheme="majorHAnsi"/>
                <w:sz w:val="23"/>
                <w:szCs w:val="23"/>
              </w:rPr>
              <w:t xml:space="preserve"> and determine the value of these operating assets separately </w:t>
            </w:r>
            <w:r>
              <w:rPr>
                <w:rFonts w:asciiTheme="majorHAnsi" w:eastAsia="Times New Roman" w:hAnsiTheme="majorHAnsi" w:cstheme="majorHAnsi"/>
                <w:sz w:val="23"/>
                <w:szCs w:val="23"/>
              </w:rPr>
              <w:t xml:space="preserve">to </w:t>
            </w:r>
            <w:r w:rsidRPr="00444DB8">
              <w:rPr>
                <w:rFonts w:asciiTheme="majorHAnsi" w:eastAsia="Times New Roman" w:hAnsiTheme="majorHAnsi" w:cstheme="majorHAnsi"/>
                <w:sz w:val="23"/>
                <w:szCs w:val="23"/>
              </w:rPr>
              <w:t xml:space="preserve">add to the business value. </w:t>
            </w:r>
          </w:p>
          <w:p w14:paraId="4F755EF7" w14:textId="77777777" w:rsidR="00A15898" w:rsidRDefault="00A15898" w:rsidP="00A15898">
            <w:pPr>
              <w:spacing w:after="0" w:line="360" w:lineRule="auto"/>
              <w:ind w:left="222" w:right="153"/>
              <w:jc w:val="both"/>
              <w:rPr>
                <w:rFonts w:asciiTheme="majorHAnsi" w:eastAsia="Times New Roman" w:hAnsiTheme="majorHAnsi" w:cstheme="majorHAnsi"/>
                <w:sz w:val="23"/>
                <w:szCs w:val="23"/>
              </w:rPr>
            </w:pPr>
          </w:p>
          <w:p w14:paraId="086EC1BC" w14:textId="40D1E61B" w:rsidR="00A15898" w:rsidRPr="00E56136" w:rsidRDefault="00A15898" w:rsidP="00A15898">
            <w:pPr>
              <w:spacing w:after="0" w:line="360" w:lineRule="auto"/>
              <w:ind w:left="222" w:right="153"/>
              <w:jc w:val="both"/>
              <w:rPr>
                <w:rFonts w:asciiTheme="majorHAnsi" w:eastAsia="Times New Roman" w:hAnsiTheme="majorHAnsi" w:cstheme="majorHAnsi"/>
                <w:sz w:val="23"/>
                <w:szCs w:val="23"/>
              </w:rPr>
            </w:pPr>
            <w:r w:rsidRPr="00444DB8">
              <w:rPr>
                <w:rFonts w:asciiTheme="majorHAnsi" w:eastAsia="Times New Roman" w:hAnsiTheme="majorHAnsi" w:cstheme="majorHAnsi"/>
                <w:sz w:val="23"/>
                <w:szCs w:val="23"/>
              </w:rPr>
              <w:t>Particularly, the dividend discount method does not need an addition of the part of non-operating assets which are cash and cash equivalents.</w:t>
            </w:r>
          </w:p>
        </w:tc>
      </w:tr>
      <w:bookmarkEnd w:id="5"/>
    </w:tbl>
    <w:p w14:paraId="49C7DA37" w14:textId="77777777" w:rsidR="00757D7D" w:rsidRDefault="00757D7D" w:rsidP="007A6449">
      <w:pPr>
        <w:spacing w:after="0" w:line="240" w:lineRule="auto"/>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7683"/>
      </w:tblGrid>
      <w:tr w:rsidR="00757D7D" w14:paraId="04AFA16E" w14:textId="77777777" w:rsidTr="007B554C">
        <w:trPr>
          <w:trHeight w:val="2172"/>
        </w:trPr>
        <w:tc>
          <w:tcPr>
            <w:tcW w:w="3090" w:type="dxa"/>
            <w:tcBorders>
              <w:top w:val="thinThickSmallGap" w:sz="24" w:space="0" w:color="4472C4"/>
              <w:left w:val="thinThickSmallGap" w:sz="24" w:space="0" w:color="4472C4"/>
              <w:bottom w:val="nil"/>
              <w:right w:val="nil"/>
            </w:tcBorders>
            <w:shd w:val="clear" w:color="auto" w:fill="auto"/>
          </w:tcPr>
          <w:p w14:paraId="130B457A" w14:textId="77777777" w:rsidR="00757D7D" w:rsidRDefault="00757D7D" w:rsidP="000F74CE">
            <w:pPr>
              <w:spacing w:after="0" w:line="360" w:lineRule="auto"/>
              <w:ind w:left="131"/>
              <w:rPr>
                <w:rFonts w:ascii="Times New Roman" w:hAnsi="Times New Roman"/>
                <w:color w:val="000000" w:themeColor="text1"/>
                <w:lang w:val="vi-VN"/>
              </w:rPr>
            </w:pPr>
            <w:bookmarkStart w:id="6" w:name="_Hlk150443146"/>
            <w:r>
              <w:rPr>
                <w:rFonts w:ascii="Times New Roman" w:hAnsi="Times New Roman"/>
                <w:color w:val="000000" w:themeColor="text1"/>
                <w:lang w:val="vi-VN"/>
              </w:rPr>
              <w:br w:type="page"/>
            </w:r>
            <w:r>
              <w:rPr>
                <w:noProof/>
                <w:color w:val="000000" w:themeColor="text1"/>
              </w:rPr>
              <w:drawing>
                <wp:anchor distT="0" distB="0" distL="114300" distR="114300" simplePos="0" relativeHeight="251739136" behindDoc="0" locked="0" layoutInCell="1" allowOverlap="1" wp14:anchorId="10886592" wp14:editId="5BAD5C1A">
                  <wp:simplePos x="0" y="0"/>
                  <wp:positionH relativeFrom="margin">
                    <wp:posOffset>67945</wp:posOffset>
                  </wp:positionH>
                  <wp:positionV relativeFrom="paragraph">
                    <wp:posOffset>57150</wp:posOffset>
                  </wp:positionV>
                  <wp:extent cx="836930" cy="683895"/>
                  <wp:effectExtent l="0" t="0" r="0" b="0"/>
                  <wp:wrapSquare wrapText="bothSides"/>
                  <wp:docPr id="22"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32751677" w14:textId="77777777" w:rsidR="00757D7D" w:rsidRDefault="00757D7D" w:rsidP="000F74CE">
            <w:pPr>
              <w:spacing w:after="0" w:line="360" w:lineRule="auto"/>
              <w:ind w:left="131"/>
              <w:rPr>
                <w:rFonts w:ascii="Times New Roman" w:hAnsi="Times New Roman"/>
                <w:b/>
                <w:color w:val="000000" w:themeColor="text1"/>
                <w:lang w:val="vi-VN"/>
              </w:rPr>
            </w:pPr>
          </w:p>
          <w:p w14:paraId="50EB8F19" w14:textId="77777777" w:rsidR="00757D7D" w:rsidRDefault="00757D7D" w:rsidP="000F74CE">
            <w:pPr>
              <w:spacing w:after="0" w:line="360" w:lineRule="auto"/>
              <w:ind w:left="131"/>
              <w:rPr>
                <w:rFonts w:ascii="Times New Roman" w:hAnsi="Times New Roman"/>
                <w:b/>
                <w:color w:val="000000" w:themeColor="text1"/>
                <w:lang w:val="vi-VN"/>
              </w:rPr>
            </w:pPr>
          </w:p>
          <w:p w14:paraId="77DD90F0" w14:textId="77777777" w:rsidR="00757D7D" w:rsidRDefault="00757D7D" w:rsidP="000F74CE">
            <w:pPr>
              <w:spacing w:after="0" w:line="360" w:lineRule="auto"/>
              <w:ind w:left="131"/>
              <w:rPr>
                <w:rFonts w:ascii="Times New Roman" w:hAnsi="Times New Roman"/>
                <w:b/>
                <w:color w:val="000000" w:themeColor="text1"/>
                <w:lang w:val="vi-VN"/>
              </w:rPr>
            </w:pPr>
          </w:p>
          <w:p w14:paraId="0A0E45BF" w14:textId="77777777" w:rsidR="00757D7D" w:rsidRDefault="00757D7D" w:rsidP="000F74CE">
            <w:pPr>
              <w:spacing w:after="0" w:line="360" w:lineRule="auto"/>
              <w:ind w:left="131"/>
              <w:rPr>
                <w:rFonts w:ascii="Times New Roman" w:hAnsi="Times New Roman"/>
                <w:b/>
                <w:color w:val="2F5496" w:themeColor="accent5" w:themeShade="BF"/>
                <w:lang w:val="vi-VN"/>
              </w:rPr>
            </w:pPr>
            <w:r>
              <w:rPr>
                <w:rFonts w:ascii="Times New Roman" w:hAnsi="Times New Roman"/>
                <w:b/>
                <w:color w:val="2F5496" w:themeColor="accent5" w:themeShade="BF"/>
                <w:lang w:val="vi-VN"/>
              </w:rPr>
              <w:t>IC&amp;PARTNERS VIETNAM</w:t>
            </w:r>
          </w:p>
          <w:p w14:paraId="60965BEB" w14:textId="77777777" w:rsidR="00757D7D" w:rsidRDefault="00757D7D" w:rsidP="000F74CE">
            <w:pPr>
              <w:spacing w:after="0" w:line="360" w:lineRule="auto"/>
              <w:ind w:left="131"/>
              <w:rPr>
                <w:rFonts w:ascii="Times New Roman" w:hAnsi="Times New Roman"/>
                <w:b/>
                <w:i/>
                <w:color w:val="000000" w:themeColor="text1"/>
                <w:lang w:val="vi-VN"/>
              </w:rPr>
            </w:pPr>
            <w:r>
              <w:rPr>
                <w:rFonts w:ascii="Times New Roman" w:hAnsi="Times New Roman"/>
                <w:b/>
                <w:i/>
                <w:color w:val="000000" w:themeColor="text1"/>
                <w:lang w:val="vi-VN"/>
              </w:rPr>
              <w:t xml:space="preserve">Supporting </w:t>
            </w:r>
          </w:p>
          <w:p w14:paraId="035134AB" w14:textId="77777777" w:rsidR="00757D7D" w:rsidRDefault="00757D7D" w:rsidP="000F74CE">
            <w:pPr>
              <w:spacing w:after="0" w:line="360" w:lineRule="auto"/>
              <w:ind w:left="131"/>
              <w:rPr>
                <w:rFonts w:ascii="Times New Roman" w:hAnsi="Times New Roman"/>
                <w:color w:val="000000" w:themeColor="text1"/>
                <w:lang w:val="vi-VN"/>
              </w:rPr>
            </w:pPr>
            <w:r>
              <w:rPr>
                <w:rFonts w:ascii="Times New Roman" w:hAnsi="Times New Roman"/>
                <w:b/>
                <w:i/>
                <w:color w:val="000000" w:themeColor="text1"/>
                <w:lang w:val="vi-VN"/>
              </w:rPr>
              <w:t>Business Worldwide</w:t>
            </w:r>
          </w:p>
        </w:tc>
        <w:tc>
          <w:tcPr>
            <w:tcW w:w="7683" w:type="dxa"/>
            <w:tcBorders>
              <w:top w:val="thinThickSmallGap" w:sz="24" w:space="0" w:color="4472C4"/>
              <w:left w:val="nil"/>
              <w:bottom w:val="nil"/>
              <w:right w:val="thinThickSmallGap" w:sz="24" w:space="0" w:color="4472C4"/>
            </w:tcBorders>
            <w:shd w:val="clear" w:color="auto" w:fill="auto"/>
          </w:tcPr>
          <w:p w14:paraId="5D5E45FB" w14:textId="77777777" w:rsidR="00757D7D" w:rsidRDefault="00757D7D" w:rsidP="000F74CE">
            <w:pPr>
              <w:spacing w:after="0" w:line="360" w:lineRule="auto"/>
              <w:jc w:val="center"/>
              <w:rPr>
                <w:rFonts w:ascii="Times New Roman" w:hAnsi="Times New Roman"/>
                <w:color w:val="000000" w:themeColor="text1"/>
                <w:sz w:val="44"/>
                <w:szCs w:val="44"/>
                <w:lang w:val="vi-VN"/>
              </w:rPr>
            </w:pPr>
            <w:r>
              <w:rPr>
                <w:noProof/>
                <w:color w:val="000000" w:themeColor="text1"/>
              </w:rPr>
              <mc:AlternateContent>
                <mc:Choice Requires="wps">
                  <w:drawing>
                    <wp:anchor distT="0" distB="0" distL="114300" distR="114300" simplePos="0" relativeHeight="251740160" behindDoc="0" locked="0" layoutInCell="1" allowOverlap="1" wp14:anchorId="24B33CA2" wp14:editId="01A19397">
                      <wp:simplePos x="0" y="0"/>
                      <wp:positionH relativeFrom="column">
                        <wp:posOffset>-9525</wp:posOffset>
                      </wp:positionH>
                      <wp:positionV relativeFrom="paragraph">
                        <wp:posOffset>1905</wp:posOffset>
                      </wp:positionV>
                      <wp:extent cx="4800600" cy="153352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4800600" cy="1533525"/>
                              </a:xfrm>
                              <a:prstGeom prst="rect">
                                <a:avLst/>
                              </a:prstGeom>
                              <a:solidFill>
                                <a:sysClr val="windowText" lastClr="000000">
                                  <a:alpha val="50000"/>
                                </a:sysClr>
                              </a:solidFill>
                              <a:ln>
                                <a:noFill/>
                              </a:ln>
                              <a:effectLst/>
                            </wps:spPr>
                            <wps:txbx>
                              <w:txbxContent>
                                <w:p w14:paraId="1E681EA8" w14:textId="77777777" w:rsidR="000F74CE" w:rsidRDefault="000F74CE" w:rsidP="00CD7722">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1B6CDA5E" w14:textId="75208E29" w:rsidR="000F74CE" w:rsidRDefault="00982EF9" w:rsidP="00CD7722">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JUN</w:t>
                                  </w:r>
                                  <w:r w:rsidR="007B554C">
                                    <w:rPr>
                                      <w:rFonts w:ascii="Times New Roman" w:hAnsi="Times New Roman"/>
                                      <w:bCs/>
                                      <w:color w:val="FFFFFF"/>
                                      <w:sz w:val="24"/>
                                      <w:szCs w:val="24"/>
                                    </w:rPr>
                                    <w:t>E</w:t>
                                  </w:r>
                                  <w:r w:rsidR="000F74CE">
                                    <w:rPr>
                                      <w:rFonts w:ascii="Times New Roman" w:hAnsi="Times New Roman"/>
                                      <w:bCs/>
                                      <w:color w:val="FFFFFF"/>
                                      <w:sz w:val="24"/>
                                      <w:szCs w:val="24"/>
                                    </w:rPr>
                                    <w:t xml:space="preserve"> 2024</w:t>
                                  </w:r>
                                </w:p>
                                <w:p w14:paraId="3A01F8A1" w14:textId="5AC26725" w:rsidR="000F74CE" w:rsidRPr="00963B6C" w:rsidRDefault="003362CB" w:rsidP="00CD7722">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CUSTOMS</w:t>
                                  </w:r>
                                </w:p>
                                <w:p w14:paraId="78ABFFF7" w14:textId="77777777" w:rsidR="000F74CE" w:rsidRDefault="000F74CE" w:rsidP="00CD7722">
                                  <w:pPr>
                                    <w:spacing w:before="360" w:after="0"/>
                                    <w:jc w:val="center"/>
                                    <w:rPr>
                                      <w:rFonts w:ascii="Times New Roman" w:hAnsi="Times New Roman"/>
                                      <w:b/>
                                      <w:color w:val="FFFFFF" w:themeColor="background1"/>
                                      <w:sz w:val="44"/>
                                      <w:szCs w:val="44"/>
                                    </w:rPr>
                                  </w:pPr>
                                </w:p>
                                <w:p w14:paraId="7ADB4A8C" w14:textId="4AD66832" w:rsidR="000F74CE" w:rsidRDefault="000F74CE" w:rsidP="00757D7D">
                                  <w:pPr>
                                    <w:spacing w:before="360" w:after="0"/>
                                    <w:jc w:val="center"/>
                                    <w:rPr>
                                      <w:rFonts w:ascii="Times New Roman" w:hAnsi="Times New Roman"/>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24B33CA2" id="_x0000_s1035" type="#_x0000_t202" style="position:absolute;left:0;text-align:left;margin-left:-.75pt;margin-top:.15pt;width:378pt;height:120.7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" fillcolor="windowText" stroked="f">
                      <v:fill opacity="32896f"/>
                      <v:textbox>
                        <w:txbxContent>
                          <w:p w14:paraId="1E681EA8" w14:textId="77777777" w:rsidR="000F74CE" w:rsidRDefault="000F74CE" w:rsidP="00CD7722">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1B6CDA5E" w14:textId="75208E29" w:rsidR="000F74CE" w:rsidRDefault="00982EF9" w:rsidP="00CD7722">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JUN</w:t>
                            </w:r>
                            <w:r w:rsidR="007B554C">
                              <w:rPr>
                                <w:rFonts w:ascii="Times New Roman" w:hAnsi="Times New Roman"/>
                                <w:bCs/>
                                <w:color w:val="FFFFFF"/>
                                <w:sz w:val="24"/>
                                <w:szCs w:val="24"/>
                              </w:rPr>
                              <w:t>E</w:t>
                            </w:r>
                            <w:r w:rsidR="000F74CE">
                              <w:rPr>
                                <w:rFonts w:ascii="Times New Roman" w:hAnsi="Times New Roman"/>
                                <w:bCs/>
                                <w:color w:val="FFFFFF"/>
                                <w:sz w:val="24"/>
                                <w:szCs w:val="24"/>
                              </w:rPr>
                              <w:t xml:space="preserve"> 2024</w:t>
                            </w:r>
                          </w:p>
                          <w:p w14:paraId="3A01F8A1" w14:textId="5AC26725" w:rsidR="000F74CE" w:rsidRPr="00963B6C" w:rsidRDefault="003362CB" w:rsidP="00CD7722">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CUSTOMS</w:t>
                            </w:r>
                          </w:p>
                          <w:p w14:paraId="78ABFFF7" w14:textId="77777777" w:rsidR="000F74CE" w:rsidRDefault="000F74CE" w:rsidP="00CD7722">
                            <w:pPr>
                              <w:spacing w:before="360" w:after="0"/>
                              <w:jc w:val="center"/>
                              <w:rPr>
                                <w:rFonts w:ascii="Times New Roman" w:hAnsi="Times New Roman"/>
                                <w:b/>
                                <w:color w:val="FFFFFF" w:themeColor="background1"/>
                                <w:sz w:val="44"/>
                                <w:szCs w:val="44"/>
                              </w:rPr>
                            </w:pPr>
                          </w:p>
                          <w:p w14:paraId="7ADB4A8C" w14:textId="4AD66832" w:rsidR="000F74CE" w:rsidRDefault="000F74CE" w:rsidP="00757D7D">
                            <w:pPr>
                              <w:spacing w:before="360" w:after="0"/>
                              <w:jc w:val="center"/>
                              <w:rPr>
                                <w:rFonts w:ascii="Times New Roman" w:hAnsi="Times New Roman"/>
                                <w:b/>
                                <w:color w:val="FFFFFF" w:themeColor="background1"/>
                                <w:sz w:val="44"/>
                                <w:szCs w:val="44"/>
                              </w:rPr>
                            </w:pPr>
                          </w:p>
                        </w:txbxContent>
                      </v:textbox>
                    </v:shape>
                  </w:pict>
                </mc:Fallback>
              </mc:AlternateContent>
            </w:r>
            <w:r>
              <w:rPr>
                <w:rFonts w:ascii="Times New Roman" w:hAnsi="Times New Roman"/>
                <w:noProof/>
                <w:color w:val="000000" w:themeColor="text1"/>
                <w:sz w:val="44"/>
                <w:szCs w:val="44"/>
              </w:rPr>
              <w:drawing>
                <wp:inline distT="0" distB="0" distL="0" distR="0" wp14:anchorId="5E9B9FD0" wp14:editId="5AE512B5">
                  <wp:extent cx="4772025" cy="1524000"/>
                  <wp:effectExtent l="0" t="0" r="9525" b="0"/>
                  <wp:docPr id="23" name="Picture 23" descr="Ảnh có chứa dưới nước, nước, ảnh chụp màn hình, ngành động vật có ruột khoa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Ảnh có chứa dưới nước, nước, ảnh chụp màn hình, ngành động vật có ruột khoang&#10;&#10;Mô tả được tạo tự độ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72025" cy="1524000"/>
                          </a:xfrm>
                          <a:prstGeom prst="rect">
                            <a:avLst/>
                          </a:prstGeom>
                          <a:noFill/>
                          <a:ln>
                            <a:noFill/>
                          </a:ln>
                        </pic:spPr>
                      </pic:pic>
                    </a:graphicData>
                  </a:graphic>
                </wp:inline>
              </w:drawing>
            </w:r>
          </w:p>
        </w:tc>
      </w:tr>
      <w:tr w:rsidR="00A15898" w14:paraId="00712AED" w14:textId="77777777" w:rsidTr="007B554C">
        <w:trPr>
          <w:trHeight w:val="12721"/>
        </w:trPr>
        <w:tc>
          <w:tcPr>
            <w:tcW w:w="3090" w:type="dxa"/>
            <w:tcBorders>
              <w:top w:val="nil"/>
              <w:left w:val="thinThickSmallGap" w:sz="24" w:space="0" w:color="4472C4"/>
              <w:bottom w:val="thinThickSmallGap" w:sz="24" w:space="0" w:color="4472C4"/>
              <w:right w:val="nil"/>
            </w:tcBorders>
            <w:shd w:val="clear" w:color="auto" w:fill="D9D9D9" w:themeFill="background1" w:themeFillShade="D9"/>
          </w:tcPr>
          <w:p w14:paraId="673F0A9E" w14:textId="77777777" w:rsidR="00A15898" w:rsidRPr="00EA6583" w:rsidRDefault="00A15898" w:rsidP="00A15898">
            <w:pPr>
              <w:pStyle w:val="ListParagraph"/>
              <w:spacing w:after="0" w:line="360" w:lineRule="auto"/>
              <w:ind w:left="341"/>
              <w:contextualSpacing w:val="0"/>
              <w:jc w:val="both"/>
              <w:rPr>
                <w:rFonts w:asciiTheme="majorHAnsi" w:hAnsiTheme="majorHAnsi" w:cstheme="majorHAnsi"/>
                <w:b/>
                <w:i/>
                <w:color w:val="2F5496" w:themeColor="accent5" w:themeShade="BF"/>
                <w:lang w:val="vi-VN"/>
              </w:rPr>
            </w:pPr>
          </w:p>
          <w:p w14:paraId="788733F3" w14:textId="77777777" w:rsidR="00A15898" w:rsidRPr="00EA6583" w:rsidRDefault="00A15898" w:rsidP="00A15898">
            <w:pPr>
              <w:pStyle w:val="ListParagraph"/>
              <w:numPr>
                <w:ilvl w:val="1"/>
                <w:numId w:val="2"/>
              </w:numPr>
              <w:spacing w:after="0" w:line="360" w:lineRule="auto"/>
              <w:ind w:left="341" w:hanging="295"/>
              <w:contextualSpacing w:val="0"/>
              <w:jc w:val="both"/>
              <w:rPr>
                <w:rFonts w:asciiTheme="majorHAnsi" w:hAnsiTheme="majorHAnsi" w:cstheme="majorHAnsi"/>
                <w:b/>
                <w:i/>
                <w:color w:val="2F5496" w:themeColor="accent5" w:themeShade="BF"/>
                <w:lang w:val="vi-VN"/>
              </w:rPr>
            </w:pPr>
            <w:r w:rsidRPr="00EA6583">
              <w:rPr>
                <w:rFonts w:asciiTheme="majorHAnsi" w:hAnsiTheme="majorHAnsi" w:cstheme="majorHAnsi"/>
                <w:b/>
                <w:i/>
                <w:color w:val="2F5496" w:themeColor="accent5" w:themeShade="BF"/>
              </w:rPr>
              <w:t>Taxation</w:t>
            </w:r>
          </w:p>
          <w:p w14:paraId="75E0E856" w14:textId="77777777" w:rsidR="00A15898" w:rsidRPr="008B1B89"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Cs/>
                <w:iCs/>
                <w:color w:val="000000" w:themeColor="text1"/>
                <w:spacing w:val="-6"/>
              </w:rPr>
            </w:pPr>
            <w:r w:rsidRPr="008B1B89">
              <w:rPr>
                <w:rFonts w:asciiTheme="majorHAnsi" w:hAnsiTheme="majorHAnsi" w:cstheme="majorHAnsi"/>
                <w:bCs/>
                <w:iCs/>
                <w:color w:val="000000" w:themeColor="text1"/>
                <w:lang w:val="vi-VN"/>
              </w:rPr>
              <w:t>The extension of the deadlines for tax payment and land rental in 2024</w:t>
            </w:r>
          </w:p>
          <w:p w14:paraId="503E1D35" w14:textId="77777777" w:rsidR="00A15898" w:rsidRPr="00A15898"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Cs/>
                <w:iCs/>
                <w:color w:val="000000" w:themeColor="text1"/>
                <w:spacing w:val="-6"/>
              </w:rPr>
            </w:pPr>
            <w:r w:rsidRPr="00A15898">
              <w:rPr>
                <w:rFonts w:asciiTheme="majorHAnsi" w:hAnsiTheme="majorHAnsi" w:cstheme="majorHAnsi"/>
                <w:bCs/>
                <w:iCs/>
                <w:color w:val="000000" w:themeColor="text1"/>
                <w:lang w:val="vi-VN"/>
              </w:rPr>
              <w:t>Entitles eligible for land rental reduction</w:t>
            </w:r>
          </w:p>
          <w:p w14:paraId="79F35EBB" w14:textId="77777777" w:rsidR="00A15898" w:rsidRPr="00557D19"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Cs/>
                <w:iCs/>
                <w:color w:val="000000" w:themeColor="text1"/>
                <w:spacing w:val="-10"/>
              </w:rPr>
            </w:pPr>
            <w:r w:rsidRPr="00557D19">
              <w:rPr>
                <w:rFonts w:asciiTheme="majorHAnsi" w:hAnsiTheme="majorHAnsi" w:cstheme="majorHAnsi"/>
                <w:bCs/>
                <w:iCs/>
                <w:color w:val="000000" w:themeColor="text1"/>
                <w:lang w:val="vi-VN"/>
              </w:rPr>
              <w:t>Extending the deadline for paying excise tax on domestically manufactured and assembled automobile</w:t>
            </w:r>
            <w:r w:rsidRPr="00557D19">
              <w:rPr>
                <w:rFonts w:asciiTheme="majorHAnsi" w:hAnsiTheme="majorHAnsi" w:cstheme="majorHAnsi"/>
                <w:bCs/>
                <w:iCs/>
                <w:color w:val="000000" w:themeColor="text1"/>
                <w:spacing w:val="-10"/>
                <w:lang w:val="vi-VN"/>
              </w:rPr>
              <w:t>s</w:t>
            </w:r>
            <w:r w:rsidRPr="00557D19">
              <w:rPr>
                <w:rFonts w:asciiTheme="majorHAnsi" w:hAnsiTheme="majorHAnsi" w:cstheme="majorHAnsi"/>
                <w:bCs/>
                <w:iCs/>
                <w:color w:val="000000" w:themeColor="text1"/>
                <w:spacing w:val="-10"/>
              </w:rPr>
              <w:t xml:space="preserve"> </w:t>
            </w:r>
          </w:p>
          <w:p w14:paraId="08861C08" w14:textId="77777777" w:rsidR="00A15898" w:rsidRPr="00EA6583" w:rsidRDefault="00A15898" w:rsidP="00A15898">
            <w:pPr>
              <w:pStyle w:val="ListParagraph"/>
              <w:spacing w:after="0" w:line="360" w:lineRule="auto"/>
              <w:ind w:left="375"/>
              <w:contextualSpacing w:val="0"/>
              <w:jc w:val="both"/>
              <w:rPr>
                <w:rFonts w:asciiTheme="majorHAnsi" w:hAnsiTheme="majorHAnsi" w:cstheme="majorHAnsi"/>
                <w:bCs/>
                <w:iCs/>
                <w:color w:val="000000" w:themeColor="text1"/>
                <w:spacing w:val="-6"/>
              </w:rPr>
            </w:pPr>
          </w:p>
          <w:p w14:paraId="1BEE0832" w14:textId="77777777" w:rsidR="00A15898" w:rsidRPr="00EA6583" w:rsidRDefault="00A15898" w:rsidP="00A15898">
            <w:pPr>
              <w:pStyle w:val="ListParagraph"/>
              <w:numPr>
                <w:ilvl w:val="1"/>
                <w:numId w:val="2"/>
              </w:numPr>
              <w:spacing w:after="0" w:line="360" w:lineRule="auto"/>
              <w:ind w:left="341" w:hanging="295"/>
              <w:contextualSpacing w:val="0"/>
              <w:jc w:val="both"/>
              <w:rPr>
                <w:rFonts w:asciiTheme="majorHAnsi" w:hAnsiTheme="majorHAnsi" w:cstheme="majorHAnsi"/>
                <w:b/>
                <w:i/>
                <w:color w:val="2F5496" w:themeColor="accent5" w:themeShade="BF"/>
                <w:lang w:val="vi-VN"/>
              </w:rPr>
            </w:pPr>
            <w:r w:rsidRPr="00EA6583">
              <w:rPr>
                <w:rFonts w:asciiTheme="majorHAnsi" w:hAnsiTheme="majorHAnsi" w:cstheme="majorHAnsi"/>
                <w:b/>
                <w:i/>
                <w:color w:val="2F5496" w:themeColor="accent5" w:themeShade="BF"/>
              </w:rPr>
              <w:t>Investment</w:t>
            </w:r>
          </w:p>
          <w:p w14:paraId="15BD1CDD" w14:textId="57AF74B7" w:rsidR="00A15898" w:rsidRPr="00EA6583" w:rsidRDefault="00F270B7" w:rsidP="00A15898">
            <w:pPr>
              <w:pStyle w:val="ListParagraph"/>
              <w:numPr>
                <w:ilvl w:val="0"/>
                <w:numId w:val="3"/>
              </w:numPr>
              <w:spacing w:after="0" w:line="360" w:lineRule="auto"/>
              <w:ind w:left="312" w:hanging="270"/>
              <w:contextualSpacing w:val="0"/>
              <w:jc w:val="both"/>
              <w:rPr>
                <w:rFonts w:asciiTheme="majorHAnsi" w:hAnsiTheme="majorHAnsi" w:cstheme="majorHAnsi"/>
                <w:bCs/>
                <w:iCs/>
                <w:spacing w:val="-4"/>
              </w:rPr>
            </w:pPr>
            <w:r>
              <w:rPr>
                <w:rFonts w:asciiTheme="majorHAnsi" w:hAnsiTheme="majorHAnsi" w:cstheme="majorHAnsi"/>
                <w:bCs/>
                <w:iCs/>
                <w:color w:val="000000" w:themeColor="text1"/>
              </w:rPr>
              <w:t>Amending</w:t>
            </w:r>
            <w:r w:rsidRPr="00EA6583">
              <w:rPr>
                <w:rFonts w:asciiTheme="majorHAnsi" w:hAnsiTheme="majorHAnsi" w:cstheme="majorHAnsi"/>
                <w:bCs/>
                <w:iCs/>
                <w:color w:val="000000" w:themeColor="text1"/>
                <w:lang w:val="vi-VN"/>
              </w:rPr>
              <w:t xml:space="preserve"> </w:t>
            </w:r>
            <w:r w:rsidR="00A15898" w:rsidRPr="00EA6583">
              <w:rPr>
                <w:rFonts w:asciiTheme="majorHAnsi" w:hAnsiTheme="majorHAnsi" w:cstheme="majorHAnsi"/>
                <w:bCs/>
                <w:iCs/>
                <w:color w:val="000000" w:themeColor="text1"/>
                <w:lang w:val="vi-VN"/>
              </w:rPr>
              <w:t>regulations on implementing investment projects using land</w:t>
            </w:r>
          </w:p>
          <w:p w14:paraId="130914B1" w14:textId="77777777" w:rsidR="00A15898" w:rsidRPr="00EA6583" w:rsidRDefault="00A15898" w:rsidP="00A15898">
            <w:pPr>
              <w:pStyle w:val="ListParagraph"/>
              <w:numPr>
                <w:ilvl w:val="0"/>
                <w:numId w:val="3"/>
              </w:numPr>
              <w:spacing w:after="0" w:line="360" w:lineRule="auto"/>
              <w:ind w:left="312" w:hanging="270"/>
              <w:contextualSpacing w:val="0"/>
              <w:jc w:val="both"/>
              <w:rPr>
                <w:rFonts w:asciiTheme="majorHAnsi" w:hAnsiTheme="majorHAnsi" w:cstheme="majorHAnsi"/>
                <w:bCs/>
                <w:iCs/>
                <w:spacing w:val="-10"/>
              </w:rPr>
            </w:pPr>
            <w:r w:rsidRPr="00EA6583">
              <w:rPr>
                <w:rFonts w:asciiTheme="majorHAnsi" w:hAnsiTheme="majorHAnsi" w:cstheme="majorHAnsi"/>
                <w:bCs/>
                <w:iCs/>
                <w:color w:val="000000" w:themeColor="text1"/>
                <w:lang w:val="vi-VN"/>
              </w:rPr>
              <w:t xml:space="preserve">Entities eligible for </w:t>
            </w:r>
            <w:proofErr w:type="spellStart"/>
            <w:r>
              <w:rPr>
                <w:rFonts w:asciiTheme="majorHAnsi" w:hAnsiTheme="majorHAnsi" w:cstheme="majorHAnsi"/>
                <w:bCs/>
                <w:iCs/>
                <w:color w:val="000000" w:themeColor="text1"/>
              </w:rPr>
              <w:t>i</w:t>
            </w:r>
            <w:proofErr w:type="spellEnd"/>
            <w:r w:rsidRPr="00EA6583">
              <w:rPr>
                <w:rFonts w:asciiTheme="majorHAnsi" w:hAnsiTheme="majorHAnsi" w:cstheme="majorHAnsi"/>
                <w:bCs/>
                <w:iCs/>
                <w:color w:val="000000" w:themeColor="text1"/>
                <w:lang w:val="vi-VN"/>
              </w:rPr>
              <w:t xml:space="preserve">ncentives and </w:t>
            </w:r>
            <w:proofErr w:type="spellStart"/>
            <w:r>
              <w:rPr>
                <w:rFonts w:asciiTheme="majorHAnsi" w:hAnsiTheme="majorHAnsi" w:cstheme="majorHAnsi"/>
                <w:bCs/>
                <w:iCs/>
                <w:color w:val="000000" w:themeColor="text1"/>
              </w:rPr>
              <w:t>i</w:t>
            </w:r>
            <w:proofErr w:type="spellEnd"/>
            <w:r w:rsidRPr="00EA6583">
              <w:rPr>
                <w:rFonts w:asciiTheme="majorHAnsi" w:hAnsiTheme="majorHAnsi" w:cstheme="majorHAnsi"/>
                <w:bCs/>
                <w:iCs/>
                <w:color w:val="000000" w:themeColor="text1"/>
                <w:lang w:val="vi-VN"/>
              </w:rPr>
              <w:t xml:space="preserve">ncentives rates </w:t>
            </w:r>
            <w:r w:rsidRPr="00C879CC">
              <w:rPr>
                <w:rFonts w:asciiTheme="majorHAnsi" w:hAnsiTheme="majorHAnsi" w:cstheme="majorHAnsi"/>
                <w:bCs/>
                <w:iCs/>
                <w:color w:val="000000" w:themeColor="text1"/>
              </w:rPr>
              <w:t>in investor selection</w:t>
            </w:r>
            <w:r w:rsidRPr="00EA6583">
              <w:rPr>
                <w:rFonts w:asciiTheme="majorHAnsi" w:hAnsiTheme="majorHAnsi" w:cstheme="majorHAnsi"/>
                <w:bCs/>
                <w:iCs/>
                <w:color w:val="000000" w:themeColor="text1"/>
                <w:lang w:val="vi-VN"/>
              </w:rPr>
              <w:t xml:space="preserve"> 2024</w:t>
            </w:r>
          </w:p>
          <w:p w14:paraId="5E6B8BF0" w14:textId="77777777" w:rsidR="00A15898" w:rsidRPr="00EA6583" w:rsidRDefault="00A15898" w:rsidP="00A15898">
            <w:pPr>
              <w:pStyle w:val="ListParagraph"/>
              <w:spacing w:after="0" w:line="360" w:lineRule="auto"/>
              <w:ind w:left="375"/>
              <w:contextualSpacing w:val="0"/>
              <w:jc w:val="both"/>
              <w:rPr>
                <w:rFonts w:asciiTheme="majorHAnsi" w:hAnsiTheme="majorHAnsi" w:cstheme="majorHAnsi"/>
                <w:bCs/>
                <w:iCs/>
                <w:spacing w:val="-10"/>
              </w:rPr>
            </w:pPr>
          </w:p>
          <w:p w14:paraId="5EE45485" w14:textId="77777777" w:rsidR="00A15898" w:rsidRPr="00EA6583" w:rsidRDefault="00A15898" w:rsidP="00A15898">
            <w:pPr>
              <w:pStyle w:val="ListParagraph"/>
              <w:numPr>
                <w:ilvl w:val="0"/>
                <w:numId w:val="5"/>
              </w:numPr>
              <w:spacing w:after="0" w:line="360" w:lineRule="auto"/>
              <w:ind w:left="324" w:hanging="285"/>
              <w:contextualSpacing w:val="0"/>
              <w:jc w:val="both"/>
              <w:rPr>
                <w:rFonts w:asciiTheme="majorHAnsi" w:hAnsiTheme="majorHAnsi" w:cstheme="majorHAnsi"/>
                <w:b/>
                <w:i/>
              </w:rPr>
            </w:pPr>
            <w:r>
              <w:rPr>
                <w:rFonts w:asciiTheme="majorHAnsi" w:hAnsiTheme="majorHAnsi" w:cstheme="majorHAnsi"/>
                <w:b/>
                <w:i/>
                <w:color w:val="2F5496" w:themeColor="accent5" w:themeShade="BF"/>
              </w:rPr>
              <w:t>Enterprise</w:t>
            </w:r>
          </w:p>
          <w:p w14:paraId="788B6674" w14:textId="77777777" w:rsidR="00A15898" w:rsidRPr="00EA6583" w:rsidRDefault="00A15898" w:rsidP="00A15898">
            <w:pPr>
              <w:pStyle w:val="ListParagraph"/>
              <w:numPr>
                <w:ilvl w:val="0"/>
                <w:numId w:val="3"/>
              </w:numPr>
              <w:spacing w:after="0" w:line="360" w:lineRule="auto"/>
              <w:ind w:left="312" w:hanging="283"/>
              <w:contextualSpacing w:val="0"/>
              <w:jc w:val="both"/>
              <w:rPr>
                <w:rFonts w:asciiTheme="majorHAnsi" w:hAnsiTheme="majorHAnsi" w:cstheme="majorHAnsi"/>
                <w:bCs/>
                <w:i/>
                <w:lang w:val="vi-VN"/>
              </w:rPr>
            </w:pPr>
            <w:r w:rsidRPr="007E4270">
              <w:rPr>
                <w:rFonts w:asciiTheme="majorHAnsi" w:hAnsiTheme="majorHAnsi" w:cstheme="majorHAnsi"/>
                <w:bCs/>
                <w:iCs/>
                <w:color w:val="000000" w:themeColor="text1"/>
                <w:lang w:val="vi-VN"/>
              </w:rPr>
              <w:t>Business valuation method from July 1, 2024</w:t>
            </w:r>
          </w:p>
          <w:p w14:paraId="16E65ED0" w14:textId="77777777" w:rsidR="00A15898" w:rsidRPr="00EA6583" w:rsidRDefault="00A15898" w:rsidP="00A15898">
            <w:pPr>
              <w:pStyle w:val="ListParagraph"/>
              <w:spacing w:after="0" w:line="360" w:lineRule="auto"/>
              <w:ind w:left="465"/>
              <w:contextualSpacing w:val="0"/>
              <w:jc w:val="both"/>
              <w:rPr>
                <w:rFonts w:asciiTheme="majorHAnsi" w:hAnsiTheme="majorHAnsi" w:cstheme="majorHAnsi"/>
                <w:bCs/>
                <w:i/>
                <w:lang w:val="vi-VN"/>
              </w:rPr>
            </w:pPr>
          </w:p>
          <w:p w14:paraId="1ED00FFB" w14:textId="77777777" w:rsidR="00A15898" w:rsidRPr="00CF0065" w:rsidRDefault="00A15898" w:rsidP="00A15898">
            <w:pPr>
              <w:pStyle w:val="ListParagraph"/>
              <w:numPr>
                <w:ilvl w:val="0"/>
                <w:numId w:val="5"/>
              </w:numPr>
              <w:spacing w:after="0" w:line="360" w:lineRule="auto"/>
              <w:ind w:left="324" w:hanging="285"/>
              <w:contextualSpacing w:val="0"/>
              <w:jc w:val="both"/>
              <w:rPr>
                <w:rFonts w:asciiTheme="majorHAnsi" w:hAnsiTheme="majorHAnsi" w:cstheme="majorHAnsi"/>
                <w:b/>
                <w:i/>
              </w:rPr>
            </w:pPr>
            <w:r w:rsidRPr="00EA6583">
              <w:rPr>
                <w:rFonts w:asciiTheme="majorHAnsi" w:hAnsiTheme="majorHAnsi" w:cstheme="majorHAnsi"/>
                <w:b/>
                <w:i/>
                <w:color w:val="2F5496" w:themeColor="accent5" w:themeShade="BF"/>
                <w:lang w:val="vi-VN"/>
              </w:rPr>
              <w:t>Customs</w:t>
            </w:r>
          </w:p>
          <w:p w14:paraId="2F01CF6D" w14:textId="77777777" w:rsidR="00A15898" w:rsidRPr="00A15898" w:rsidRDefault="00A15898" w:rsidP="00A15898">
            <w:pPr>
              <w:pStyle w:val="ListParagraph"/>
              <w:numPr>
                <w:ilvl w:val="0"/>
                <w:numId w:val="3"/>
              </w:numPr>
              <w:spacing w:after="0" w:line="360" w:lineRule="auto"/>
              <w:ind w:left="312" w:hanging="283"/>
              <w:contextualSpacing w:val="0"/>
              <w:jc w:val="both"/>
              <w:rPr>
                <w:rFonts w:asciiTheme="majorHAnsi" w:hAnsiTheme="majorHAnsi" w:cstheme="majorHAnsi"/>
                <w:b/>
                <w:i/>
                <w:lang w:val="vi-VN"/>
              </w:rPr>
            </w:pPr>
            <w:r w:rsidRPr="00A15898">
              <w:rPr>
                <w:rFonts w:asciiTheme="majorHAnsi" w:hAnsiTheme="majorHAnsi" w:cstheme="majorHAnsi"/>
                <w:b/>
                <w:iCs/>
                <w:color w:val="000000" w:themeColor="text1"/>
                <w:lang w:val="vi-VN"/>
              </w:rPr>
              <w:t xml:space="preserve">New regulations </w:t>
            </w:r>
            <w:r w:rsidRPr="00A15898">
              <w:rPr>
                <w:rFonts w:asciiTheme="majorHAnsi" w:hAnsiTheme="majorHAnsi" w:cstheme="majorHAnsi"/>
                <w:b/>
                <w:iCs/>
                <w:color w:val="000000" w:themeColor="text1"/>
              </w:rPr>
              <w:t xml:space="preserve">on </w:t>
            </w:r>
            <w:r w:rsidRPr="00A15898">
              <w:rPr>
                <w:rFonts w:asciiTheme="majorHAnsi" w:hAnsiTheme="majorHAnsi" w:cstheme="majorHAnsi"/>
                <w:b/>
                <w:iCs/>
                <w:color w:val="000000" w:themeColor="text1"/>
                <w:lang w:val="vi-VN"/>
              </w:rPr>
              <w:t>the import of refurbished goods</w:t>
            </w:r>
          </w:p>
          <w:p w14:paraId="059B74C3" w14:textId="1608B61C" w:rsidR="00A15898" w:rsidRPr="008C7834" w:rsidRDefault="00A15898" w:rsidP="00A15898">
            <w:pPr>
              <w:pStyle w:val="ListParagraph"/>
              <w:spacing w:after="0" w:line="360" w:lineRule="auto"/>
              <w:ind w:left="375" w:right="182"/>
              <w:contextualSpacing w:val="0"/>
              <w:jc w:val="both"/>
              <w:rPr>
                <w:rFonts w:ascii="Times New Roman Bold" w:hAnsi="Times New Roman Bold"/>
                <w:b/>
                <w:spacing w:val="-14"/>
                <w:szCs w:val="23"/>
                <w:lang w:val="vi-VN"/>
              </w:rPr>
            </w:pPr>
          </w:p>
        </w:tc>
        <w:tc>
          <w:tcPr>
            <w:tcW w:w="7683" w:type="dxa"/>
            <w:tcBorders>
              <w:top w:val="nil"/>
              <w:left w:val="nil"/>
              <w:bottom w:val="thinThickSmallGap" w:sz="24" w:space="0" w:color="4472C4"/>
              <w:right w:val="thinThickSmallGap" w:sz="24" w:space="0" w:color="4472C4"/>
            </w:tcBorders>
            <w:shd w:val="clear" w:color="auto" w:fill="auto"/>
          </w:tcPr>
          <w:p w14:paraId="424186CF" w14:textId="76566168" w:rsidR="00A15898" w:rsidRPr="000B473E" w:rsidRDefault="00A15898" w:rsidP="00A15898">
            <w:pPr>
              <w:spacing w:after="0" w:line="360" w:lineRule="auto"/>
              <w:ind w:left="199" w:right="181"/>
              <w:jc w:val="center"/>
              <w:rPr>
                <w:rFonts w:ascii="Times New Roman" w:hAnsi="Times New Roman"/>
                <w:b/>
                <w:i/>
                <w:sz w:val="23"/>
                <w:szCs w:val="23"/>
              </w:rPr>
            </w:pPr>
            <w:r w:rsidRPr="000B473E">
              <w:rPr>
                <w:rFonts w:ascii="Times New Roman" w:hAnsi="Times New Roman"/>
                <w:b/>
                <w:i/>
                <w:color w:val="000000" w:themeColor="text1"/>
                <w:sz w:val="23"/>
                <w:szCs w:val="23"/>
                <w:lang w:val="vi-VN"/>
              </w:rPr>
              <w:t>New regulations governing importation of remanufactured goods</w:t>
            </w:r>
          </w:p>
          <w:p w14:paraId="5E1397CF" w14:textId="77777777" w:rsidR="00A15898" w:rsidRPr="000B473E" w:rsidRDefault="00A15898" w:rsidP="00A15898">
            <w:pPr>
              <w:spacing w:after="0" w:line="360" w:lineRule="auto"/>
              <w:ind w:left="199" w:right="181"/>
              <w:jc w:val="center"/>
              <w:rPr>
                <w:rFonts w:ascii="Times New Roman" w:hAnsi="Times New Roman"/>
                <w:b/>
                <w:i/>
                <w:sz w:val="23"/>
                <w:szCs w:val="23"/>
                <w:lang w:val="vi-VN"/>
              </w:rPr>
            </w:pPr>
          </w:p>
          <w:p w14:paraId="53FDD403" w14:textId="103DA840" w:rsidR="00A15898" w:rsidRDefault="00A15898" w:rsidP="00A15898">
            <w:pPr>
              <w:spacing w:after="0" w:line="360" w:lineRule="auto"/>
              <w:ind w:left="199" w:right="181"/>
              <w:jc w:val="both"/>
              <w:rPr>
                <w:rFonts w:ascii="Times New Roman" w:hAnsi="Times New Roman"/>
                <w:color w:val="000000" w:themeColor="text1"/>
                <w:spacing w:val="-6"/>
                <w:sz w:val="23"/>
                <w:szCs w:val="23"/>
              </w:rPr>
            </w:pPr>
            <w:r w:rsidRPr="000B473E">
              <w:rPr>
                <w:rFonts w:ascii="Times New Roman" w:hAnsi="Times New Roman"/>
                <w:color w:val="000000" w:themeColor="text1"/>
                <w:spacing w:val="-6"/>
                <w:sz w:val="23"/>
                <w:szCs w:val="23"/>
              </w:rPr>
              <w:t xml:space="preserve">On June 17, 2024, the </w:t>
            </w:r>
            <w:proofErr w:type="spellStart"/>
            <w:r w:rsidRPr="000B473E">
              <w:rPr>
                <w:rFonts w:ascii="Times New Roman" w:hAnsi="Times New Roman"/>
                <w:color w:val="000000" w:themeColor="text1"/>
                <w:spacing w:val="-6"/>
                <w:sz w:val="23"/>
                <w:szCs w:val="23"/>
              </w:rPr>
              <w:t>Goverment</w:t>
            </w:r>
            <w:proofErr w:type="spellEnd"/>
            <w:r w:rsidRPr="000B473E">
              <w:rPr>
                <w:rFonts w:ascii="Times New Roman" w:hAnsi="Times New Roman"/>
                <w:color w:val="000000" w:themeColor="text1"/>
                <w:spacing w:val="-6"/>
                <w:sz w:val="23"/>
                <w:szCs w:val="23"/>
              </w:rPr>
              <w:t xml:space="preserve"> issued Decree No. 66/2024/ND-CP regarding the management of importation of remanufactured goods under the EVFTA and UKVFTA agreements, the specific provisions are outlined as follows:</w:t>
            </w:r>
          </w:p>
          <w:p w14:paraId="463E1710" w14:textId="77777777" w:rsidR="00A15898" w:rsidRPr="000B473E" w:rsidRDefault="00A15898" w:rsidP="00A15898">
            <w:pPr>
              <w:spacing w:after="0" w:line="360" w:lineRule="auto"/>
              <w:ind w:left="199" w:right="181"/>
              <w:jc w:val="both"/>
              <w:rPr>
                <w:rFonts w:ascii="Times New Roman" w:hAnsi="Times New Roman"/>
                <w:color w:val="000000" w:themeColor="text1"/>
                <w:spacing w:val="-6"/>
                <w:sz w:val="23"/>
                <w:szCs w:val="23"/>
              </w:rPr>
            </w:pPr>
          </w:p>
          <w:p w14:paraId="1E080B98" w14:textId="413C49C7" w:rsidR="00A15898" w:rsidRPr="000B473E" w:rsidRDefault="00A15898" w:rsidP="00A15898">
            <w:pPr>
              <w:pStyle w:val="ListParagraph"/>
              <w:numPr>
                <w:ilvl w:val="0"/>
                <w:numId w:val="9"/>
              </w:numPr>
              <w:spacing w:after="0" w:line="360" w:lineRule="auto"/>
              <w:ind w:right="181"/>
              <w:contextualSpacing w:val="0"/>
              <w:jc w:val="both"/>
              <w:rPr>
                <w:rFonts w:ascii="Times New Roman" w:hAnsi="Times New Roman"/>
                <w:b/>
                <w:bCs/>
                <w:color w:val="000000" w:themeColor="text1"/>
                <w:sz w:val="23"/>
                <w:szCs w:val="23"/>
              </w:rPr>
            </w:pPr>
            <w:r w:rsidRPr="000B473E">
              <w:rPr>
                <w:rFonts w:ascii="Times New Roman" w:hAnsi="Times New Roman"/>
                <w:b/>
                <w:bCs/>
                <w:color w:val="000000" w:themeColor="text1"/>
                <w:sz w:val="23"/>
                <w:szCs w:val="23"/>
              </w:rPr>
              <w:t>Conditions for imported remanufactured goods:</w:t>
            </w:r>
          </w:p>
          <w:p w14:paraId="57E1E011" w14:textId="77777777" w:rsidR="00A15898" w:rsidRDefault="00A15898" w:rsidP="00A15898">
            <w:pPr>
              <w:spacing w:after="0" w:line="360" w:lineRule="auto"/>
              <w:ind w:left="199" w:right="181"/>
              <w:jc w:val="both"/>
              <w:rPr>
                <w:rFonts w:ascii="Times New Roman" w:hAnsi="Times New Roman"/>
                <w:color w:val="000000" w:themeColor="text1"/>
                <w:sz w:val="23"/>
                <w:szCs w:val="23"/>
              </w:rPr>
            </w:pPr>
          </w:p>
          <w:p w14:paraId="127F3AAB" w14:textId="57078E10" w:rsidR="00A15898" w:rsidRPr="000B473E" w:rsidRDefault="00A15898" w:rsidP="00A15898">
            <w:pPr>
              <w:spacing w:after="0" w:line="360" w:lineRule="auto"/>
              <w:ind w:left="199" w:right="181"/>
              <w:jc w:val="both"/>
              <w:rPr>
                <w:rFonts w:ascii="Times New Roman" w:hAnsi="Times New Roman"/>
                <w:color w:val="000000" w:themeColor="text1"/>
                <w:sz w:val="23"/>
                <w:szCs w:val="23"/>
                <w:lang w:val="vi-VN"/>
              </w:rPr>
            </w:pPr>
            <w:r w:rsidRPr="000B473E">
              <w:rPr>
                <w:rFonts w:ascii="Times New Roman" w:hAnsi="Times New Roman"/>
                <w:color w:val="000000" w:themeColor="text1"/>
                <w:sz w:val="23"/>
                <w:szCs w:val="23"/>
              </w:rPr>
              <w:t xml:space="preserve">Decree 66/2024/ND-CP specifies that imported remanufactured goods must meet the following conditions: </w:t>
            </w:r>
          </w:p>
          <w:p w14:paraId="065EDD55" w14:textId="77777777" w:rsidR="00A15898" w:rsidRDefault="00A15898" w:rsidP="00A15898">
            <w:pPr>
              <w:spacing w:after="0" w:line="360" w:lineRule="auto"/>
              <w:ind w:left="199" w:right="181"/>
              <w:jc w:val="both"/>
              <w:rPr>
                <w:rFonts w:ascii="Times New Roman" w:hAnsi="Times New Roman"/>
                <w:color w:val="000000" w:themeColor="text1"/>
                <w:sz w:val="23"/>
                <w:szCs w:val="23"/>
              </w:rPr>
            </w:pPr>
          </w:p>
          <w:p w14:paraId="64011A44" w14:textId="0E896427" w:rsidR="00A15898" w:rsidRPr="00B32B04" w:rsidRDefault="00A15898" w:rsidP="00A15898">
            <w:pPr>
              <w:pStyle w:val="ListParagraph"/>
              <w:numPr>
                <w:ilvl w:val="1"/>
                <w:numId w:val="9"/>
              </w:numPr>
              <w:spacing w:after="0" w:line="360" w:lineRule="auto"/>
              <w:ind w:left="633" w:right="181"/>
              <w:jc w:val="both"/>
              <w:rPr>
                <w:rFonts w:ascii="Times New Roman" w:hAnsi="Times New Roman"/>
                <w:color w:val="000000" w:themeColor="text1"/>
                <w:sz w:val="23"/>
                <w:szCs w:val="23"/>
                <w:lang w:val="vi-VN"/>
              </w:rPr>
            </w:pPr>
            <w:r w:rsidRPr="00B32B04">
              <w:rPr>
                <w:rFonts w:ascii="Times New Roman" w:hAnsi="Times New Roman"/>
                <w:color w:val="000000" w:themeColor="text1"/>
                <w:sz w:val="23"/>
                <w:szCs w:val="23"/>
              </w:rPr>
              <w:t xml:space="preserve">They must possess a certification confirming compliance as remanufactured goods under the EVFTA and UKVFTA, issued by the licensing authority as stipulated in this Decree. </w:t>
            </w:r>
          </w:p>
          <w:p w14:paraId="1D390210" w14:textId="4D603192" w:rsidR="00A15898" w:rsidRPr="00B32B04" w:rsidRDefault="00A15898" w:rsidP="00A15898">
            <w:pPr>
              <w:pStyle w:val="ListParagraph"/>
              <w:numPr>
                <w:ilvl w:val="1"/>
                <w:numId w:val="9"/>
              </w:numPr>
              <w:spacing w:after="0" w:line="360" w:lineRule="auto"/>
              <w:ind w:left="633" w:right="181"/>
              <w:jc w:val="both"/>
              <w:rPr>
                <w:rFonts w:ascii="Times New Roman" w:hAnsi="Times New Roman"/>
                <w:color w:val="000000" w:themeColor="text1"/>
                <w:sz w:val="23"/>
                <w:szCs w:val="23"/>
                <w:lang w:val="vi-VN"/>
              </w:rPr>
            </w:pPr>
            <w:r w:rsidRPr="00B32B04">
              <w:rPr>
                <w:rFonts w:ascii="Times New Roman" w:hAnsi="Times New Roman"/>
                <w:color w:val="000000" w:themeColor="text1"/>
                <w:sz w:val="23"/>
                <w:szCs w:val="23"/>
              </w:rPr>
              <w:t xml:space="preserve">They must comply with the rules of origin for goods under the EVFTA and UKVFTA agreements. </w:t>
            </w:r>
          </w:p>
          <w:p w14:paraId="1BB616CD" w14:textId="77777777" w:rsidR="00A15898" w:rsidRDefault="00A15898" w:rsidP="00A15898">
            <w:pPr>
              <w:spacing w:after="0" w:line="360" w:lineRule="auto"/>
              <w:ind w:left="199" w:right="181"/>
              <w:jc w:val="both"/>
              <w:rPr>
                <w:rFonts w:ascii="Times New Roman" w:hAnsi="Times New Roman"/>
                <w:color w:val="000000" w:themeColor="text1"/>
                <w:sz w:val="23"/>
                <w:szCs w:val="23"/>
              </w:rPr>
            </w:pPr>
          </w:p>
          <w:p w14:paraId="4611D33C" w14:textId="0F5DC75E" w:rsidR="00A15898" w:rsidRDefault="00A15898" w:rsidP="00A15898">
            <w:pPr>
              <w:spacing w:after="0" w:line="360" w:lineRule="auto"/>
              <w:ind w:left="199" w:right="181"/>
              <w:jc w:val="both"/>
              <w:rPr>
                <w:rFonts w:ascii="Times New Roman" w:hAnsi="Times New Roman"/>
                <w:color w:val="000000" w:themeColor="text1"/>
                <w:sz w:val="23"/>
                <w:szCs w:val="23"/>
              </w:rPr>
            </w:pPr>
            <w:r w:rsidRPr="000B473E">
              <w:rPr>
                <w:rFonts w:ascii="Times New Roman" w:hAnsi="Times New Roman"/>
                <w:color w:val="000000" w:themeColor="text1"/>
                <w:sz w:val="23"/>
                <w:szCs w:val="23"/>
              </w:rPr>
              <w:t>When placed on the market, the phrase “Remanufactured Goods” must be displayed at a place and of a size visible and legible to the naked eye on either the primary or secondary label of the remanufactured good.</w:t>
            </w:r>
          </w:p>
          <w:p w14:paraId="3901302F" w14:textId="77777777" w:rsidR="00A15898" w:rsidRPr="000B473E" w:rsidRDefault="00A15898" w:rsidP="00A15898">
            <w:pPr>
              <w:spacing w:after="0" w:line="360" w:lineRule="auto"/>
              <w:ind w:left="199" w:right="181"/>
              <w:jc w:val="both"/>
              <w:rPr>
                <w:rFonts w:ascii="Times New Roman" w:hAnsi="Times New Roman"/>
                <w:color w:val="000000" w:themeColor="text1"/>
                <w:sz w:val="23"/>
                <w:szCs w:val="23"/>
              </w:rPr>
            </w:pPr>
          </w:p>
          <w:p w14:paraId="37873742" w14:textId="0A1467C5" w:rsidR="00A15898" w:rsidRPr="000B473E" w:rsidRDefault="00A15898" w:rsidP="00A15898">
            <w:pPr>
              <w:pStyle w:val="ListParagraph"/>
              <w:numPr>
                <w:ilvl w:val="0"/>
                <w:numId w:val="9"/>
              </w:numPr>
              <w:spacing w:after="0" w:line="360" w:lineRule="auto"/>
              <w:ind w:right="181"/>
              <w:contextualSpacing w:val="0"/>
              <w:jc w:val="both"/>
              <w:rPr>
                <w:rFonts w:ascii="Times New Roman" w:hAnsi="Times New Roman"/>
                <w:color w:val="000000" w:themeColor="text1"/>
                <w:sz w:val="23"/>
                <w:szCs w:val="23"/>
              </w:rPr>
            </w:pPr>
            <w:r w:rsidRPr="000B473E">
              <w:rPr>
                <w:rFonts w:ascii="Times New Roman" w:hAnsi="Times New Roman"/>
                <w:b/>
                <w:bCs/>
                <w:color w:val="000000" w:themeColor="text1"/>
                <w:sz w:val="23"/>
                <w:szCs w:val="23"/>
              </w:rPr>
              <w:t xml:space="preserve">Responsibilities of </w:t>
            </w:r>
            <w:r>
              <w:rPr>
                <w:rFonts w:ascii="Times New Roman" w:hAnsi="Times New Roman"/>
                <w:b/>
                <w:bCs/>
                <w:color w:val="000000" w:themeColor="text1"/>
                <w:sz w:val="23"/>
                <w:szCs w:val="23"/>
              </w:rPr>
              <w:t>i</w:t>
            </w:r>
            <w:r w:rsidRPr="000B473E">
              <w:rPr>
                <w:rFonts w:ascii="Times New Roman" w:hAnsi="Times New Roman"/>
                <w:b/>
                <w:bCs/>
                <w:color w:val="000000" w:themeColor="text1"/>
                <w:sz w:val="23"/>
                <w:szCs w:val="23"/>
              </w:rPr>
              <w:t xml:space="preserve">mporters of </w:t>
            </w:r>
            <w:r>
              <w:rPr>
                <w:rFonts w:ascii="Times New Roman" w:hAnsi="Times New Roman"/>
                <w:b/>
                <w:bCs/>
                <w:color w:val="000000" w:themeColor="text1"/>
                <w:sz w:val="23"/>
                <w:szCs w:val="23"/>
              </w:rPr>
              <w:t>r</w:t>
            </w:r>
            <w:r w:rsidRPr="00C77E2A">
              <w:rPr>
                <w:rFonts w:ascii="Times New Roman" w:hAnsi="Times New Roman"/>
                <w:b/>
                <w:bCs/>
                <w:color w:val="000000" w:themeColor="text1"/>
                <w:sz w:val="23"/>
                <w:szCs w:val="23"/>
              </w:rPr>
              <w:t xml:space="preserve">emanufactured </w:t>
            </w:r>
            <w:r>
              <w:rPr>
                <w:rFonts w:ascii="Times New Roman" w:hAnsi="Times New Roman"/>
                <w:b/>
                <w:bCs/>
                <w:color w:val="000000" w:themeColor="text1"/>
                <w:sz w:val="23"/>
                <w:szCs w:val="23"/>
              </w:rPr>
              <w:t>g</w:t>
            </w:r>
            <w:r w:rsidRPr="000B473E">
              <w:rPr>
                <w:rFonts w:ascii="Times New Roman" w:hAnsi="Times New Roman"/>
                <w:b/>
                <w:bCs/>
                <w:color w:val="000000" w:themeColor="text1"/>
                <w:sz w:val="23"/>
                <w:szCs w:val="23"/>
              </w:rPr>
              <w:t>oods</w:t>
            </w:r>
            <w:r w:rsidRPr="000B473E">
              <w:rPr>
                <w:rFonts w:ascii="Times New Roman" w:hAnsi="Times New Roman"/>
                <w:color w:val="000000" w:themeColor="text1"/>
                <w:sz w:val="23"/>
                <w:szCs w:val="23"/>
              </w:rPr>
              <w:t>:</w:t>
            </w:r>
          </w:p>
          <w:p w14:paraId="588EFBF2" w14:textId="77777777" w:rsidR="00A15898" w:rsidRDefault="00A15898" w:rsidP="00A15898">
            <w:pPr>
              <w:spacing w:after="0" w:line="360" w:lineRule="auto"/>
              <w:ind w:left="199" w:right="181"/>
              <w:jc w:val="both"/>
              <w:rPr>
                <w:rFonts w:ascii="Times New Roman" w:hAnsi="Times New Roman"/>
                <w:color w:val="000000" w:themeColor="text1"/>
                <w:sz w:val="23"/>
                <w:szCs w:val="23"/>
              </w:rPr>
            </w:pPr>
          </w:p>
          <w:p w14:paraId="27C8F395" w14:textId="2D0A5AC5" w:rsidR="00A15898" w:rsidRPr="000B473E" w:rsidRDefault="00A15898" w:rsidP="00A15898">
            <w:pPr>
              <w:spacing w:after="0" w:line="360" w:lineRule="auto"/>
              <w:ind w:left="199" w:right="181"/>
              <w:jc w:val="both"/>
              <w:rPr>
                <w:rFonts w:ascii="Times New Roman" w:hAnsi="Times New Roman"/>
                <w:color w:val="000000" w:themeColor="text1"/>
                <w:sz w:val="23"/>
                <w:szCs w:val="23"/>
                <w:lang w:val="vi-VN"/>
              </w:rPr>
            </w:pPr>
            <w:r w:rsidRPr="000B473E">
              <w:rPr>
                <w:rFonts w:ascii="Times New Roman" w:hAnsi="Times New Roman"/>
                <w:color w:val="000000" w:themeColor="text1"/>
                <w:sz w:val="23"/>
                <w:szCs w:val="23"/>
              </w:rPr>
              <w:t xml:space="preserve">Importers of </w:t>
            </w:r>
            <w:r w:rsidRPr="00C77E2A">
              <w:rPr>
                <w:rFonts w:ascii="Times New Roman" w:hAnsi="Times New Roman"/>
                <w:color w:val="000000" w:themeColor="text1"/>
                <w:sz w:val="23"/>
                <w:szCs w:val="23"/>
              </w:rPr>
              <w:t xml:space="preserve">Remanufactured </w:t>
            </w:r>
            <w:r w:rsidRPr="000B473E">
              <w:rPr>
                <w:rFonts w:ascii="Times New Roman" w:hAnsi="Times New Roman"/>
                <w:color w:val="000000" w:themeColor="text1"/>
                <w:sz w:val="23"/>
                <w:szCs w:val="23"/>
              </w:rPr>
              <w:t xml:space="preserve">goods are obligated to adhere to Vietnamese legal regulations applicable to imports of similar new goods. </w:t>
            </w:r>
          </w:p>
          <w:p w14:paraId="234E94DF" w14:textId="77777777" w:rsidR="00A15898" w:rsidRDefault="00A15898" w:rsidP="00A15898">
            <w:pPr>
              <w:spacing w:after="0" w:line="360" w:lineRule="auto"/>
              <w:ind w:left="199" w:right="181"/>
              <w:jc w:val="both"/>
              <w:rPr>
                <w:rFonts w:ascii="Times New Roman" w:hAnsi="Times New Roman"/>
                <w:color w:val="000000" w:themeColor="text1"/>
                <w:sz w:val="23"/>
                <w:szCs w:val="23"/>
              </w:rPr>
            </w:pPr>
          </w:p>
          <w:p w14:paraId="0193069B" w14:textId="00644F9B" w:rsidR="00A15898" w:rsidRPr="000B473E" w:rsidRDefault="00A15898" w:rsidP="00A15898">
            <w:pPr>
              <w:spacing w:after="0" w:line="360" w:lineRule="auto"/>
              <w:ind w:left="199" w:right="181"/>
              <w:jc w:val="both"/>
              <w:rPr>
                <w:rFonts w:ascii="Times New Roman" w:hAnsi="Times New Roman"/>
                <w:color w:val="000000" w:themeColor="text1"/>
                <w:sz w:val="23"/>
                <w:szCs w:val="23"/>
                <w:lang w:val="vi-VN"/>
              </w:rPr>
            </w:pPr>
            <w:r w:rsidRPr="000B473E">
              <w:rPr>
                <w:rFonts w:ascii="Times New Roman" w:hAnsi="Times New Roman"/>
                <w:color w:val="000000" w:themeColor="text1"/>
                <w:sz w:val="23"/>
                <w:szCs w:val="23"/>
              </w:rPr>
              <w:t>Additionally, importers must bear legal responsibility for the accuracy and honesty of the documents and records submitted to the competent authorities. They are required to organize and provide requested documents and records to the licensing authority and relevant agencies during inspections conducted to enforce the provisions of this Decree.</w:t>
            </w:r>
          </w:p>
        </w:tc>
      </w:tr>
      <w:bookmarkEnd w:id="6"/>
    </w:tbl>
    <w:p w14:paraId="1B0BE6A6" w14:textId="22FC3EA3" w:rsidR="009131A6" w:rsidRDefault="009131A6" w:rsidP="0052304F">
      <w:pPr>
        <w:spacing w:after="0" w:line="240" w:lineRule="auto"/>
      </w:pPr>
    </w:p>
    <w:tbl>
      <w:tblPr>
        <w:tblW w:w="1078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7693"/>
      </w:tblGrid>
      <w:tr w:rsidR="004A5DC8" w14:paraId="5B635A88" w14:textId="77777777" w:rsidTr="00C77E2A">
        <w:trPr>
          <w:trHeight w:val="2110"/>
        </w:trPr>
        <w:tc>
          <w:tcPr>
            <w:tcW w:w="3091" w:type="dxa"/>
            <w:tcBorders>
              <w:top w:val="thinThickSmallGap" w:sz="24" w:space="0" w:color="4472C4"/>
              <w:left w:val="thinThickSmallGap" w:sz="24" w:space="0" w:color="4472C4"/>
              <w:bottom w:val="nil"/>
              <w:right w:val="nil"/>
            </w:tcBorders>
            <w:shd w:val="clear" w:color="auto" w:fill="auto"/>
          </w:tcPr>
          <w:p w14:paraId="63EF396F" w14:textId="77777777" w:rsidR="004A5DC8" w:rsidRDefault="004A5DC8" w:rsidP="003863F1">
            <w:pPr>
              <w:spacing w:after="0" w:line="360" w:lineRule="auto"/>
              <w:ind w:left="131"/>
              <w:rPr>
                <w:rFonts w:ascii="Times New Roman" w:hAnsi="Times New Roman"/>
                <w:color w:val="000000" w:themeColor="text1"/>
                <w:lang w:val="vi-VN"/>
              </w:rPr>
            </w:pPr>
            <w:r>
              <w:rPr>
                <w:noProof/>
                <w:color w:val="000000" w:themeColor="text1"/>
              </w:rPr>
              <w:drawing>
                <wp:anchor distT="0" distB="0" distL="114300" distR="114300" simplePos="0" relativeHeight="251705344" behindDoc="0" locked="0" layoutInCell="1" allowOverlap="1" wp14:anchorId="4AC9DD68" wp14:editId="3D3FC8BC">
                  <wp:simplePos x="0" y="0"/>
                  <wp:positionH relativeFrom="margin">
                    <wp:posOffset>67945</wp:posOffset>
                  </wp:positionH>
                  <wp:positionV relativeFrom="paragraph">
                    <wp:posOffset>131445</wp:posOffset>
                  </wp:positionV>
                  <wp:extent cx="836930" cy="683895"/>
                  <wp:effectExtent l="0" t="0" r="0" b="0"/>
                  <wp:wrapSquare wrapText="bothSides"/>
                  <wp:docPr id="12" name="Picture 13"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3"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6B7B4CCF" w14:textId="77777777" w:rsidR="004A5DC8" w:rsidRDefault="004A5DC8" w:rsidP="003863F1">
            <w:pPr>
              <w:spacing w:after="0" w:line="360" w:lineRule="auto"/>
              <w:ind w:left="131"/>
              <w:rPr>
                <w:rFonts w:ascii="Times New Roman" w:hAnsi="Times New Roman"/>
                <w:b/>
                <w:color w:val="000000" w:themeColor="text1"/>
                <w:lang w:val="vi-VN"/>
              </w:rPr>
            </w:pPr>
          </w:p>
          <w:p w14:paraId="743E9A35" w14:textId="77777777" w:rsidR="004A5DC8" w:rsidRDefault="004A5DC8" w:rsidP="003863F1">
            <w:pPr>
              <w:spacing w:after="0" w:line="360" w:lineRule="auto"/>
              <w:ind w:left="131"/>
              <w:rPr>
                <w:rFonts w:ascii="Times New Roman" w:hAnsi="Times New Roman"/>
                <w:b/>
                <w:color w:val="000000" w:themeColor="text1"/>
                <w:lang w:val="vi-VN"/>
              </w:rPr>
            </w:pPr>
          </w:p>
          <w:p w14:paraId="20AECA95" w14:textId="77777777" w:rsidR="004A5DC8" w:rsidRDefault="004A5DC8" w:rsidP="003863F1">
            <w:pPr>
              <w:spacing w:after="0" w:line="360" w:lineRule="auto"/>
              <w:ind w:left="131"/>
              <w:rPr>
                <w:rFonts w:ascii="Times New Roman" w:hAnsi="Times New Roman"/>
                <w:b/>
                <w:color w:val="000000" w:themeColor="text1"/>
                <w:lang w:val="vi-VN"/>
              </w:rPr>
            </w:pPr>
          </w:p>
          <w:p w14:paraId="6C9E7C2F" w14:textId="77777777" w:rsidR="004A5DC8" w:rsidRDefault="004A5DC8" w:rsidP="003863F1">
            <w:pPr>
              <w:spacing w:after="0" w:line="360" w:lineRule="auto"/>
              <w:ind w:left="131"/>
              <w:rPr>
                <w:rFonts w:ascii="Times New Roman" w:hAnsi="Times New Roman"/>
                <w:b/>
                <w:color w:val="2F5496" w:themeColor="accent5" w:themeShade="BF"/>
                <w:lang w:val="vi-VN"/>
              </w:rPr>
            </w:pPr>
            <w:r>
              <w:rPr>
                <w:rFonts w:ascii="Times New Roman" w:hAnsi="Times New Roman"/>
                <w:b/>
                <w:color w:val="2F5496" w:themeColor="accent5" w:themeShade="BF"/>
                <w:lang w:val="vi-VN"/>
              </w:rPr>
              <w:t>IC&amp;PARTNERS VIETNAM</w:t>
            </w:r>
          </w:p>
          <w:p w14:paraId="170F10E9" w14:textId="77777777" w:rsidR="004A5DC8" w:rsidRDefault="004A5DC8" w:rsidP="003863F1">
            <w:pPr>
              <w:spacing w:after="0" w:line="360" w:lineRule="auto"/>
              <w:ind w:left="131"/>
              <w:rPr>
                <w:rFonts w:ascii="Times New Roman" w:hAnsi="Times New Roman"/>
                <w:b/>
                <w:i/>
                <w:color w:val="000000" w:themeColor="text1"/>
                <w:lang w:val="vi-VN"/>
              </w:rPr>
            </w:pPr>
            <w:r>
              <w:rPr>
                <w:rFonts w:ascii="Times New Roman" w:hAnsi="Times New Roman"/>
                <w:b/>
                <w:i/>
                <w:color w:val="000000" w:themeColor="text1"/>
                <w:lang w:val="vi-VN"/>
              </w:rPr>
              <w:t xml:space="preserve">Supporting </w:t>
            </w:r>
          </w:p>
          <w:p w14:paraId="38087B9C" w14:textId="77777777" w:rsidR="004A5DC8" w:rsidRDefault="004A5DC8" w:rsidP="003863F1">
            <w:pPr>
              <w:spacing w:after="0" w:line="360" w:lineRule="auto"/>
              <w:ind w:left="131"/>
              <w:rPr>
                <w:rFonts w:ascii="Times New Roman" w:hAnsi="Times New Roman"/>
                <w:color w:val="000000" w:themeColor="text1"/>
                <w:lang w:val="vi-VN"/>
              </w:rPr>
            </w:pPr>
            <w:r>
              <w:rPr>
                <w:rFonts w:ascii="Times New Roman" w:hAnsi="Times New Roman"/>
                <w:b/>
                <w:i/>
                <w:color w:val="000000" w:themeColor="text1"/>
                <w:lang w:val="vi-VN"/>
              </w:rPr>
              <w:t>Business Worldwide</w:t>
            </w:r>
          </w:p>
        </w:tc>
        <w:tc>
          <w:tcPr>
            <w:tcW w:w="7693" w:type="dxa"/>
            <w:tcBorders>
              <w:top w:val="thinThickSmallGap" w:sz="24" w:space="0" w:color="4472C4"/>
              <w:left w:val="nil"/>
              <w:bottom w:val="nil"/>
              <w:right w:val="thickThinSmallGap" w:sz="24" w:space="0" w:color="4472C4"/>
            </w:tcBorders>
            <w:shd w:val="clear" w:color="auto" w:fill="auto"/>
          </w:tcPr>
          <w:p w14:paraId="387AD5A8" w14:textId="77777777" w:rsidR="004A5DC8" w:rsidRDefault="004A5DC8" w:rsidP="003863F1">
            <w:pPr>
              <w:spacing w:after="0" w:line="360" w:lineRule="auto"/>
              <w:rPr>
                <w:rFonts w:ascii="Times New Roman" w:hAnsi="Times New Roman"/>
                <w:color w:val="000000" w:themeColor="text1"/>
                <w:lang w:val="vi-VN"/>
              </w:rPr>
            </w:pPr>
            <w:r>
              <w:rPr>
                <w:rFonts w:ascii="Times New Roman" w:hAnsi="Times New Roman"/>
                <w:noProof/>
                <w:color w:val="000000" w:themeColor="text1"/>
              </w:rPr>
              <mc:AlternateContent>
                <mc:Choice Requires="wps">
                  <w:drawing>
                    <wp:anchor distT="0" distB="0" distL="114300" distR="114300" simplePos="0" relativeHeight="251706368" behindDoc="0" locked="0" layoutInCell="1" allowOverlap="1" wp14:anchorId="530498A1" wp14:editId="2ACD5449">
                      <wp:simplePos x="0" y="0"/>
                      <wp:positionH relativeFrom="column">
                        <wp:posOffset>6350</wp:posOffset>
                      </wp:positionH>
                      <wp:positionV relativeFrom="paragraph">
                        <wp:posOffset>1905</wp:posOffset>
                      </wp:positionV>
                      <wp:extent cx="4762500" cy="161544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4762500" cy="1615440"/>
                              </a:xfrm>
                              <a:prstGeom prst="rect">
                                <a:avLst/>
                              </a:prstGeom>
                              <a:solidFill>
                                <a:sysClr val="windowText" lastClr="000000">
                                  <a:alpha val="50000"/>
                                </a:sysClr>
                              </a:solidFill>
                              <a:ln>
                                <a:noFill/>
                              </a:ln>
                              <a:effectLst/>
                            </wps:spPr>
                            <wps:txbx>
                              <w:txbxContent>
                                <w:p w14:paraId="08E1E42B" w14:textId="0172C522" w:rsidR="000F74CE" w:rsidRPr="00CD7722" w:rsidRDefault="000F74CE" w:rsidP="004A5DC8">
                                  <w:pPr>
                                    <w:spacing w:after="0" w:line="300" w:lineRule="auto"/>
                                    <w:rPr>
                                      <w:rFonts w:ascii="Times New Roman" w:hAnsi="Times New Roman"/>
                                      <w:b/>
                                      <w:color w:val="FFFFFF"/>
                                      <w:sz w:val="44"/>
                                      <w:szCs w:val="44"/>
                                    </w:rPr>
                                  </w:pPr>
                                  <w:r>
                                    <w:rPr>
                                      <w:rFonts w:ascii="Times New Roman" w:hAnsi="Times New Roman"/>
                                      <w:b/>
                                      <w:color w:val="FFFFFF"/>
                                      <w:sz w:val="44"/>
                                      <w:szCs w:val="44"/>
                                    </w:rPr>
                                    <w:t>TAX NEWSLETTER</w:t>
                                  </w:r>
                                </w:p>
                                <w:p w14:paraId="221392B0" w14:textId="2044F40A" w:rsidR="000F74CE" w:rsidRPr="00CD7722" w:rsidRDefault="00982EF9" w:rsidP="004A5DC8">
                                  <w:r>
                                    <w:rPr>
                                      <w:rFonts w:ascii="Times New Roman" w:hAnsi="Times New Roman"/>
                                      <w:color w:val="FFFFFF"/>
                                      <w:sz w:val="32"/>
                                      <w:szCs w:val="32"/>
                                      <w:lang w:val="vi-VN"/>
                                    </w:rPr>
                                    <w:t>JUN</w:t>
                                  </w:r>
                                  <w:r w:rsidR="002742F1">
                                    <w:rPr>
                                      <w:rFonts w:ascii="Times New Roman" w:hAnsi="Times New Roman"/>
                                      <w:color w:val="FFFFFF"/>
                                      <w:sz w:val="32"/>
                                      <w:szCs w:val="32"/>
                                    </w:rPr>
                                    <w:t>E</w:t>
                                  </w:r>
                                  <w:r w:rsidR="000F74CE">
                                    <w:rPr>
                                      <w:rFonts w:ascii="Times New Roman" w:hAnsi="Times New Roman"/>
                                      <w:color w:val="FFFFFF"/>
                                      <w:sz w:val="32"/>
                                      <w:szCs w:val="32"/>
                                    </w:rPr>
                                    <w:t xml:space="preserve"> 2024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30498A1" id="Text Box 11" o:spid="_x0000_s1036" type="#_x0000_t202" style="position:absolute;margin-left:.5pt;margin-top:.15pt;width:375pt;height:127.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" fillcolor="windowText" stroked="f">
                      <v:fill opacity="32896f"/>
                      <v:textbox>
                        <w:txbxContent>
                          <w:p w14:paraId="08E1E42B" w14:textId="0172C522" w:rsidR="000F74CE" w:rsidRPr="00CD7722" w:rsidRDefault="000F74CE" w:rsidP="004A5DC8">
                            <w:pPr>
                              <w:spacing w:after="0" w:line="300" w:lineRule="auto"/>
                              <w:rPr>
                                <w:rFonts w:ascii="Times New Roman" w:hAnsi="Times New Roman"/>
                                <w:b/>
                                <w:color w:val="FFFFFF"/>
                                <w:sz w:val="44"/>
                                <w:szCs w:val="44"/>
                              </w:rPr>
                            </w:pPr>
                            <w:r>
                              <w:rPr>
                                <w:rFonts w:ascii="Times New Roman" w:hAnsi="Times New Roman"/>
                                <w:b/>
                                <w:color w:val="FFFFFF"/>
                                <w:sz w:val="44"/>
                                <w:szCs w:val="44"/>
                              </w:rPr>
                              <w:t>TAX NEWSLETTER</w:t>
                            </w:r>
                          </w:p>
                          <w:p w14:paraId="221392B0" w14:textId="2044F40A" w:rsidR="000F74CE" w:rsidRPr="00CD7722" w:rsidRDefault="00982EF9" w:rsidP="004A5DC8">
                            <w:r>
                              <w:rPr>
                                <w:rFonts w:ascii="Times New Roman" w:hAnsi="Times New Roman"/>
                                <w:color w:val="FFFFFF"/>
                                <w:sz w:val="32"/>
                                <w:szCs w:val="32"/>
                                <w:lang w:val="vi-VN"/>
                              </w:rPr>
                              <w:t>JUN</w:t>
                            </w:r>
                            <w:r w:rsidR="002742F1">
                              <w:rPr>
                                <w:rFonts w:ascii="Times New Roman" w:hAnsi="Times New Roman"/>
                                <w:color w:val="FFFFFF"/>
                                <w:sz w:val="32"/>
                                <w:szCs w:val="32"/>
                              </w:rPr>
                              <w:t>E</w:t>
                            </w:r>
                            <w:r w:rsidR="000F74CE">
                              <w:rPr>
                                <w:rFonts w:ascii="Times New Roman" w:hAnsi="Times New Roman"/>
                                <w:color w:val="FFFFFF"/>
                                <w:sz w:val="32"/>
                                <w:szCs w:val="32"/>
                              </w:rPr>
                              <w:t xml:space="preserve"> 2024</w:t>
                            </w:r>
                          </w:p>
                        </w:txbxContent>
                      </v:textbox>
                    </v:shape>
                  </w:pict>
                </mc:Fallback>
              </mc:AlternateContent>
            </w:r>
            <w:r>
              <w:rPr>
                <w:rFonts w:ascii="Times New Roman" w:hAnsi="Times New Roman"/>
                <w:noProof/>
                <w:color w:val="000000" w:themeColor="text1"/>
              </w:rPr>
              <w:drawing>
                <wp:inline distT="0" distB="0" distL="0" distR="0" wp14:anchorId="733D66BB" wp14:editId="39B5DF1E">
                  <wp:extent cx="4800600" cy="16287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0" cy="1628775"/>
                          </a:xfrm>
                          <a:prstGeom prst="rect">
                            <a:avLst/>
                          </a:prstGeom>
                          <a:noFill/>
                          <a:ln>
                            <a:noFill/>
                          </a:ln>
                        </pic:spPr>
                      </pic:pic>
                    </a:graphicData>
                  </a:graphic>
                </wp:inline>
              </w:drawing>
            </w:r>
          </w:p>
        </w:tc>
      </w:tr>
      <w:tr w:rsidR="004A5DC8" w14:paraId="027E853B" w14:textId="77777777" w:rsidTr="00C77E2A">
        <w:trPr>
          <w:trHeight w:val="12409"/>
        </w:trPr>
        <w:tc>
          <w:tcPr>
            <w:tcW w:w="3091" w:type="dxa"/>
            <w:tcBorders>
              <w:top w:val="nil"/>
              <w:left w:val="thinThickSmallGap" w:sz="24" w:space="0" w:color="4472C4"/>
              <w:bottom w:val="thickThinSmallGap" w:sz="24" w:space="0" w:color="4472C4"/>
              <w:right w:val="nil"/>
            </w:tcBorders>
            <w:shd w:val="clear" w:color="auto" w:fill="D9D9D9" w:themeFill="background1" w:themeFillShade="D9"/>
          </w:tcPr>
          <w:p w14:paraId="7FEB8F9B" w14:textId="77777777" w:rsidR="000A172C" w:rsidRDefault="000A172C" w:rsidP="000A172C">
            <w:pPr>
              <w:spacing w:after="0" w:line="360" w:lineRule="auto"/>
              <w:rPr>
                <w:rFonts w:asciiTheme="majorHAnsi" w:hAnsiTheme="majorHAnsi" w:cstheme="majorHAnsi"/>
                <w:color w:val="000000" w:themeColor="text1"/>
                <w:lang w:val="vi-VN"/>
              </w:rPr>
            </w:pPr>
          </w:p>
          <w:p w14:paraId="0AF127F8" w14:textId="77777777" w:rsidR="000A172C" w:rsidRDefault="000A172C" w:rsidP="000A172C">
            <w:pPr>
              <w:pStyle w:val="ListParagraph"/>
              <w:numPr>
                <w:ilvl w:val="0"/>
                <w:numId w:val="1"/>
              </w:numPr>
              <w:spacing w:after="0" w:line="360" w:lineRule="auto"/>
              <w:ind w:left="282" w:right="143" w:hanging="282"/>
              <w:jc w:val="both"/>
              <w:rPr>
                <w:rFonts w:asciiTheme="majorHAnsi" w:hAnsiTheme="majorHAnsi" w:cstheme="majorHAnsi"/>
                <w:b/>
                <w:color w:val="000000" w:themeColor="text1"/>
                <w:lang w:val="vi-VN"/>
              </w:rPr>
            </w:pPr>
            <w:r w:rsidRPr="00DB7A4F">
              <w:rPr>
                <w:rFonts w:asciiTheme="majorHAnsi" w:hAnsiTheme="majorHAnsi" w:cstheme="majorHAnsi"/>
                <w:b/>
                <w:color w:val="000000" w:themeColor="text1"/>
                <w:lang w:val="vi-VN"/>
              </w:rPr>
              <w:t>Headquarters in Hanoi:</w:t>
            </w:r>
          </w:p>
          <w:p w14:paraId="609715E8" w14:textId="77777777" w:rsidR="000A172C" w:rsidRPr="00DB7A4F" w:rsidRDefault="000A172C" w:rsidP="000A172C">
            <w:pPr>
              <w:pStyle w:val="ListParagraph"/>
              <w:spacing w:after="0" w:line="360" w:lineRule="auto"/>
              <w:ind w:left="141" w:right="143"/>
              <w:jc w:val="both"/>
              <w:rPr>
                <w:rFonts w:asciiTheme="majorHAnsi" w:hAnsiTheme="majorHAnsi" w:cstheme="majorHAnsi"/>
                <w:color w:val="000000" w:themeColor="text1"/>
              </w:rPr>
            </w:pPr>
            <w:r w:rsidRPr="00DB7A4F">
              <w:rPr>
                <w:rFonts w:asciiTheme="majorHAnsi" w:hAnsiTheme="majorHAnsi" w:cstheme="majorHAnsi"/>
                <w:color w:val="000000" w:themeColor="text1"/>
              </w:rPr>
              <w:t>4</w:t>
            </w:r>
            <w:r w:rsidRPr="00DB7A4F">
              <w:rPr>
                <w:rFonts w:asciiTheme="majorHAnsi" w:hAnsiTheme="majorHAnsi" w:cstheme="majorHAnsi"/>
                <w:color w:val="000000" w:themeColor="text1"/>
                <w:vertAlign w:val="superscript"/>
              </w:rPr>
              <w:t>th</w:t>
            </w:r>
            <w:r w:rsidRPr="00DB7A4F">
              <w:rPr>
                <w:rFonts w:asciiTheme="majorHAnsi" w:hAnsiTheme="majorHAnsi" w:cstheme="majorHAnsi"/>
                <w:color w:val="000000" w:themeColor="text1"/>
              </w:rPr>
              <w:t xml:space="preserve"> Floor, COWAELMIC</w:t>
            </w:r>
            <w:r>
              <w:rPr>
                <w:rFonts w:asciiTheme="majorHAnsi" w:hAnsiTheme="majorHAnsi" w:cstheme="majorHAnsi"/>
                <w:color w:val="000000" w:themeColor="text1"/>
              </w:rPr>
              <w:t xml:space="preserve"> </w:t>
            </w:r>
            <w:r w:rsidRPr="00DB7A4F">
              <w:rPr>
                <w:rFonts w:asciiTheme="majorHAnsi" w:hAnsiTheme="majorHAnsi" w:cstheme="majorHAnsi"/>
                <w:color w:val="000000" w:themeColor="text1"/>
              </w:rPr>
              <w:t>Building, No. 198 Nguyen Tuan Street, Nhan Chinh Ward, Thanh Xuan District, Ha Noi.</w:t>
            </w:r>
          </w:p>
          <w:p w14:paraId="1F3043B1" w14:textId="77777777" w:rsidR="000A172C" w:rsidRDefault="000A172C" w:rsidP="000A172C">
            <w:pPr>
              <w:pStyle w:val="ListParagraph"/>
              <w:spacing w:after="0" w:line="360" w:lineRule="auto"/>
              <w:ind w:left="307" w:right="143"/>
              <w:jc w:val="both"/>
              <w:rPr>
                <w:rFonts w:asciiTheme="majorHAnsi" w:hAnsiTheme="majorHAnsi" w:cstheme="majorHAnsi"/>
                <w:color w:val="000000" w:themeColor="text1"/>
                <w:lang w:val="vi-VN"/>
              </w:rPr>
            </w:pPr>
          </w:p>
          <w:p w14:paraId="19A1B20C" w14:textId="77777777" w:rsidR="000A172C" w:rsidRDefault="000A172C" w:rsidP="000A172C">
            <w:pPr>
              <w:pStyle w:val="ListParagraph"/>
              <w:numPr>
                <w:ilvl w:val="0"/>
                <w:numId w:val="1"/>
              </w:numPr>
              <w:spacing w:after="0" w:line="360" w:lineRule="auto"/>
              <w:ind w:left="282" w:right="143" w:hanging="258"/>
              <w:jc w:val="both"/>
              <w:rPr>
                <w:rFonts w:asciiTheme="majorHAnsi" w:hAnsiTheme="majorHAnsi" w:cstheme="majorHAnsi"/>
                <w:b/>
                <w:color w:val="000000" w:themeColor="text1"/>
                <w:lang w:val="vi-VN"/>
              </w:rPr>
            </w:pPr>
            <w:r w:rsidRPr="00DB7A4F">
              <w:rPr>
                <w:rFonts w:asciiTheme="majorHAnsi" w:hAnsiTheme="majorHAnsi" w:cstheme="majorHAnsi"/>
                <w:b/>
                <w:color w:val="000000" w:themeColor="text1"/>
              </w:rPr>
              <w:t>Hai Phong Office</w:t>
            </w:r>
          </w:p>
          <w:p w14:paraId="6B383A8B" w14:textId="77777777" w:rsidR="000A172C" w:rsidRDefault="000A172C" w:rsidP="000A172C">
            <w:pPr>
              <w:pStyle w:val="ListParagraph"/>
              <w:spacing w:after="0" w:line="360" w:lineRule="auto"/>
              <w:ind w:left="141" w:right="143"/>
              <w:jc w:val="both"/>
              <w:rPr>
                <w:rFonts w:asciiTheme="majorHAnsi" w:hAnsiTheme="majorHAnsi" w:cstheme="majorHAnsi"/>
                <w:color w:val="000000" w:themeColor="text1"/>
                <w:lang w:val="vi-VN"/>
              </w:rPr>
            </w:pPr>
            <w:r w:rsidRPr="00DB7A4F">
              <w:rPr>
                <w:rFonts w:asciiTheme="majorHAnsi" w:hAnsiTheme="majorHAnsi" w:cstheme="majorHAnsi"/>
                <w:color w:val="000000" w:themeColor="text1"/>
                <w:lang w:val="vi-VN"/>
              </w:rPr>
              <w:t>No. 55A/69 Cho Con, Trai Cau Ward, Le Chan District, Hai Phong</w:t>
            </w:r>
          </w:p>
          <w:p w14:paraId="672ACB93" w14:textId="77777777" w:rsidR="000A172C" w:rsidRDefault="000A172C" w:rsidP="000A172C">
            <w:pPr>
              <w:spacing w:after="0" w:line="360" w:lineRule="auto"/>
              <w:ind w:right="143"/>
              <w:jc w:val="both"/>
              <w:rPr>
                <w:rFonts w:asciiTheme="majorHAnsi" w:hAnsiTheme="majorHAnsi" w:cstheme="majorHAnsi"/>
                <w:color w:val="000000" w:themeColor="text1"/>
                <w:lang w:val="vi-VN"/>
              </w:rPr>
            </w:pPr>
          </w:p>
          <w:p w14:paraId="6FD0A196" w14:textId="77777777" w:rsidR="000A172C" w:rsidRDefault="000A172C" w:rsidP="000A172C">
            <w:pPr>
              <w:pStyle w:val="ListParagraph"/>
              <w:numPr>
                <w:ilvl w:val="0"/>
                <w:numId w:val="1"/>
              </w:numPr>
              <w:spacing w:after="0" w:line="360" w:lineRule="auto"/>
              <w:ind w:left="282" w:right="143" w:hanging="258"/>
              <w:jc w:val="both"/>
              <w:rPr>
                <w:rFonts w:asciiTheme="majorHAnsi" w:hAnsiTheme="majorHAnsi" w:cstheme="majorHAnsi"/>
                <w:b/>
                <w:color w:val="000000" w:themeColor="text1"/>
                <w:lang w:val="vi-VN"/>
              </w:rPr>
            </w:pPr>
            <w:r w:rsidRPr="00DB7A4F">
              <w:rPr>
                <w:rFonts w:asciiTheme="majorHAnsi" w:hAnsiTheme="majorHAnsi" w:cstheme="majorHAnsi"/>
                <w:b/>
                <w:color w:val="000000" w:themeColor="text1"/>
              </w:rPr>
              <w:t>Ho Chi Minh Office</w:t>
            </w:r>
          </w:p>
          <w:p w14:paraId="31D3F9DE" w14:textId="77777777" w:rsidR="000A172C" w:rsidRDefault="000A172C" w:rsidP="000A172C">
            <w:pPr>
              <w:pStyle w:val="ListParagraph"/>
              <w:spacing w:after="0" w:line="360" w:lineRule="auto"/>
              <w:ind w:left="141" w:right="143"/>
              <w:jc w:val="both"/>
              <w:rPr>
                <w:rFonts w:asciiTheme="majorHAnsi" w:hAnsiTheme="majorHAnsi" w:cstheme="majorHAnsi"/>
                <w:color w:val="000000" w:themeColor="text1"/>
                <w:lang w:val="vi-VN"/>
              </w:rPr>
            </w:pPr>
            <w:r w:rsidRPr="00DB7A4F">
              <w:rPr>
                <w:rFonts w:asciiTheme="majorHAnsi" w:hAnsiTheme="majorHAnsi" w:cstheme="majorHAnsi"/>
                <w:color w:val="000000" w:themeColor="text1"/>
                <w:lang w:val="vi-VN"/>
              </w:rPr>
              <w:t>LE 04.09, Lexington</w:t>
            </w:r>
            <w:r>
              <w:rPr>
                <w:rFonts w:asciiTheme="majorHAnsi" w:hAnsiTheme="majorHAnsi" w:cstheme="majorHAnsi"/>
                <w:color w:val="000000" w:themeColor="text1"/>
                <w:lang w:val="vi-VN"/>
              </w:rPr>
              <w:t xml:space="preserve"> </w:t>
            </w:r>
            <w:r w:rsidRPr="00DB7A4F">
              <w:rPr>
                <w:rFonts w:asciiTheme="majorHAnsi" w:hAnsiTheme="majorHAnsi" w:cstheme="majorHAnsi"/>
                <w:color w:val="000000" w:themeColor="text1"/>
                <w:lang w:val="vi-VN"/>
              </w:rPr>
              <w:t>Apartment, 67 Mai Chi Tho, An Phu Ward, Thu Duc City,</w:t>
            </w:r>
            <w:r>
              <w:rPr>
                <w:rFonts w:asciiTheme="majorHAnsi" w:hAnsiTheme="majorHAnsi" w:cstheme="majorHAnsi"/>
                <w:color w:val="000000" w:themeColor="text1"/>
                <w:lang w:val="vi-VN"/>
              </w:rPr>
              <w:t xml:space="preserve"> </w:t>
            </w:r>
            <w:r w:rsidRPr="00DB7A4F">
              <w:rPr>
                <w:rFonts w:asciiTheme="majorHAnsi" w:hAnsiTheme="majorHAnsi" w:cstheme="majorHAnsi"/>
                <w:color w:val="000000" w:themeColor="text1"/>
                <w:lang w:val="vi-VN"/>
              </w:rPr>
              <w:t>Ho Chi Minh</w:t>
            </w:r>
          </w:p>
          <w:p w14:paraId="2C259596" w14:textId="77777777" w:rsidR="000A172C" w:rsidRDefault="000A172C" w:rsidP="000A172C">
            <w:pPr>
              <w:pStyle w:val="ListParagraph"/>
              <w:spacing w:after="0" w:line="360" w:lineRule="auto"/>
              <w:ind w:left="141" w:right="143"/>
              <w:jc w:val="both"/>
              <w:rPr>
                <w:rFonts w:asciiTheme="majorHAnsi" w:hAnsiTheme="majorHAnsi" w:cstheme="majorHAnsi"/>
                <w:color w:val="000000" w:themeColor="text1"/>
                <w:lang w:val="vi-VN"/>
              </w:rPr>
            </w:pPr>
          </w:p>
          <w:p w14:paraId="38E87076" w14:textId="77777777" w:rsidR="000A172C" w:rsidRPr="00DB7A4F" w:rsidRDefault="000A172C" w:rsidP="000A172C">
            <w:pPr>
              <w:pStyle w:val="ListParagraph"/>
              <w:numPr>
                <w:ilvl w:val="0"/>
                <w:numId w:val="1"/>
              </w:numPr>
              <w:spacing w:after="0" w:line="360" w:lineRule="auto"/>
              <w:ind w:left="282" w:right="143" w:hanging="258"/>
              <w:jc w:val="both"/>
              <w:rPr>
                <w:rFonts w:asciiTheme="majorHAnsi" w:hAnsiTheme="majorHAnsi" w:cstheme="majorHAnsi"/>
                <w:b/>
                <w:color w:val="000000" w:themeColor="text1"/>
              </w:rPr>
            </w:pPr>
            <w:r>
              <w:rPr>
                <w:rFonts w:asciiTheme="majorHAnsi" w:hAnsiTheme="majorHAnsi" w:cstheme="majorHAnsi"/>
                <w:b/>
                <w:color w:val="000000" w:themeColor="text1"/>
              </w:rPr>
              <w:t xml:space="preserve">Contact to </w:t>
            </w:r>
            <w:proofErr w:type="spellStart"/>
            <w:r>
              <w:rPr>
                <w:rFonts w:asciiTheme="majorHAnsi" w:hAnsiTheme="majorHAnsi" w:cstheme="majorHAnsi"/>
                <w:b/>
                <w:color w:val="000000" w:themeColor="text1"/>
              </w:rPr>
              <w:t>IC&amp;Partners</w:t>
            </w:r>
            <w:proofErr w:type="spellEnd"/>
            <w:r>
              <w:rPr>
                <w:rFonts w:asciiTheme="majorHAnsi" w:hAnsiTheme="majorHAnsi" w:cstheme="majorHAnsi"/>
                <w:b/>
                <w:color w:val="000000" w:themeColor="text1"/>
              </w:rPr>
              <w:t xml:space="preserve"> Vietnam</w:t>
            </w:r>
          </w:p>
          <w:p w14:paraId="482F37F5" w14:textId="77777777" w:rsidR="000A172C" w:rsidRDefault="000A172C" w:rsidP="000A172C">
            <w:pPr>
              <w:pStyle w:val="ListParagraph"/>
              <w:spacing w:after="0" w:line="360" w:lineRule="auto"/>
              <w:ind w:left="141" w:right="143"/>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Mobi: +84 91</w:t>
            </w:r>
            <w:r>
              <w:rPr>
                <w:rFonts w:asciiTheme="majorHAnsi" w:hAnsiTheme="majorHAnsi" w:cstheme="majorHAnsi"/>
                <w:color w:val="000000" w:themeColor="text1"/>
              </w:rPr>
              <w:t>5</w:t>
            </w:r>
            <w:r>
              <w:rPr>
                <w:rFonts w:asciiTheme="majorHAnsi" w:hAnsiTheme="majorHAnsi" w:cstheme="majorHAnsi"/>
                <w:color w:val="000000" w:themeColor="text1"/>
                <w:lang w:val="vi-VN"/>
              </w:rPr>
              <w:t xml:space="preserve"> </w:t>
            </w:r>
            <w:r>
              <w:rPr>
                <w:rFonts w:asciiTheme="majorHAnsi" w:hAnsiTheme="majorHAnsi" w:cstheme="majorHAnsi"/>
                <w:color w:val="000000" w:themeColor="text1"/>
              </w:rPr>
              <w:t>432</w:t>
            </w:r>
            <w:r>
              <w:rPr>
                <w:rFonts w:asciiTheme="majorHAnsi" w:hAnsiTheme="majorHAnsi" w:cstheme="majorHAnsi"/>
                <w:color w:val="000000" w:themeColor="text1"/>
                <w:lang w:val="vi-VN"/>
              </w:rPr>
              <w:t xml:space="preserve"> </w:t>
            </w:r>
            <w:r>
              <w:rPr>
                <w:rFonts w:asciiTheme="majorHAnsi" w:hAnsiTheme="majorHAnsi" w:cstheme="majorHAnsi"/>
                <w:color w:val="000000" w:themeColor="text1"/>
              </w:rPr>
              <w:t>043</w:t>
            </w:r>
          </w:p>
          <w:p w14:paraId="56828AB8" w14:textId="77777777" w:rsidR="000A172C" w:rsidRDefault="000A172C" w:rsidP="000A172C">
            <w:pPr>
              <w:pStyle w:val="ListParagraph"/>
              <w:spacing w:after="0" w:line="360" w:lineRule="auto"/>
              <w:ind w:left="141" w:right="143"/>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Web: </w:t>
            </w:r>
            <w:hyperlink r:id="rId12" w:history="1">
              <w:r>
                <w:rPr>
                  <w:rStyle w:val="Hyperlink"/>
                  <w:rFonts w:asciiTheme="majorHAnsi" w:hAnsiTheme="majorHAnsi" w:cstheme="majorHAnsi"/>
                  <w:color w:val="000000" w:themeColor="text1"/>
                  <w:lang w:val="vi-VN"/>
                </w:rPr>
                <w:t>www.icpartners.it</w:t>
              </w:r>
            </w:hyperlink>
          </w:p>
          <w:p w14:paraId="01DEDD3B" w14:textId="69109114" w:rsidR="004A5DC8" w:rsidRDefault="000A172C" w:rsidP="000A172C">
            <w:pPr>
              <w:spacing w:after="0" w:line="360" w:lineRule="auto"/>
              <w:ind w:left="141" w:right="158"/>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Email: info@icpartnersvietnam.com</w:t>
            </w:r>
          </w:p>
        </w:tc>
        <w:tc>
          <w:tcPr>
            <w:tcW w:w="7693" w:type="dxa"/>
            <w:tcBorders>
              <w:top w:val="nil"/>
              <w:left w:val="nil"/>
              <w:bottom w:val="thickThinSmallGap" w:sz="24" w:space="0" w:color="4472C4"/>
              <w:right w:val="thickThinSmallGap" w:sz="24" w:space="0" w:color="4472C4"/>
            </w:tcBorders>
            <w:shd w:val="clear" w:color="auto" w:fill="auto"/>
          </w:tcPr>
          <w:p w14:paraId="620C915A" w14:textId="77777777" w:rsidR="000A172C" w:rsidRDefault="000A172C" w:rsidP="000A172C">
            <w:pPr>
              <w:spacing w:after="0" w:line="360" w:lineRule="auto"/>
              <w:rPr>
                <w:rFonts w:ascii="Times New Roman" w:hAnsi="Times New Roman"/>
                <w:color w:val="000000" w:themeColor="text1"/>
                <w:lang w:val="vi-VN"/>
              </w:rPr>
            </w:pPr>
          </w:p>
          <w:p w14:paraId="173110F3" w14:textId="77777777" w:rsidR="000A172C" w:rsidRDefault="000A172C" w:rsidP="000A172C">
            <w:pPr>
              <w:spacing w:after="0" w:line="360" w:lineRule="auto"/>
              <w:ind w:left="42" w:right="79"/>
              <w:jc w:val="center"/>
              <w:rPr>
                <w:rFonts w:ascii="Times New Roman" w:hAnsi="Times New Roman"/>
                <w:b/>
                <w:color w:val="000000" w:themeColor="text1"/>
                <w:sz w:val="23"/>
                <w:szCs w:val="23"/>
                <w:lang w:val="vi-VN"/>
              </w:rPr>
            </w:pPr>
            <w:r w:rsidRPr="00181B2B">
              <w:rPr>
                <w:rFonts w:ascii="Times New Roman" w:hAnsi="Times New Roman"/>
                <w:b/>
                <w:color w:val="000000" w:themeColor="text1"/>
                <w:sz w:val="23"/>
                <w:szCs w:val="23"/>
                <w:lang w:val="vi-VN"/>
              </w:rPr>
              <w:t>INTRODUCTION</w:t>
            </w:r>
          </w:p>
          <w:p w14:paraId="5063F94B" w14:textId="77777777" w:rsidR="000A172C" w:rsidRDefault="000A172C" w:rsidP="000A172C">
            <w:pPr>
              <w:spacing w:after="0" w:line="360" w:lineRule="auto"/>
              <w:ind w:right="79"/>
              <w:rPr>
                <w:rFonts w:ascii="Times New Roman" w:hAnsi="Times New Roman"/>
                <w:b/>
                <w:color w:val="000000" w:themeColor="text1"/>
                <w:sz w:val="23"/>
                <w:szCs w:val="23"/>
              </w:rPr>
            </w:pPr>
          </w:p>
          <w:p w14:paraId="265F82DF" w14:textId="77777777" w:rsidR="000A172C" w:rsidRDefault="000A172C" w:rsidP="000A172C">
            <w:pPr>
              <w:shd w:val="clear" w:color="auto" w:fill="FFFFFF"/>
              <w:spacing w:after="0" w:line="360" w:lineRule="auto"/>
              <w:ind w:left="199" w:right="182"/>
              <w:jc w:val="both"/>
              <w:rPr>
                <w:rFonts w:ascii="Times New Roman" w:eastAsia="Times New Roman" w:hAnsi="Times New Roman"/>
                <w:color w:val="000000" w:themeColor="text1"/>
                <w:sz w:val="23"/>
                <w:szCs w:val="23"/>
                <w:lang w:val="vi-VN"/>
              </w:rPr>
            </w:pPr>
            <w:r w:rsidRPr="00181B2B">
              <w:rPr>
                <w:rFonts w:ascii="Times New Roman" w:eastAsia="Times New Roman" w:hAnsi="Times New Roman"/>
                <w:color w:val="000000" w:themeColor="text1"/>
                <w:sz w:val="23"/>
                <w:szCs w:val="23"/>
                <w:lang w:val="vi-VN"/>
              </w:rPr>
              <w:t>IC&amp;Partners Vietnam Co., Ltd. is a member of IC&amp;Partners S.p.A in Italy,</w:t>
            </w:r>
            <w:r>
              <w:rPr>
                <w:rFonts w:ascii="Times New Roman" w:eastAsia="Times New Roman" w:hAnsi="Times New Roman"/>
                <w:color w:val="000000" w:themeColor="text1"/>
                <w:sz w:val="23"/>
                <w:szCs w:val="23"/>
                <w:lang w:val="vi-VN"/>
              </w:rPr>
              <w:t xml:space="preserve"> </w:t>
            </w:r>
            <w:r w:rsidRPr="00181B2B">
              <w:rPr>
                <w:rFonts w:ascii="Times New Roman" w:eastAsia="Times New Roman" w:hAnsi="Times New Roman"/>
                <w:color w:val="000000" w:themeColor="text1"/>
                <w:sz w:val="23"/>
                <w:szCs w:val="23"/>
                <w:lang w:val="vi-VN"/>
              </w:rPr>
              <w:t>specializing in providing services on Tax Agent, Tax Consulting, Transfer</w:t>
            </w:r>
            <w:r>
              <w:rPr>
                <w:rFonts w:ascii="Times New Roman" w:eastAsia="Times New Roman" w:hAnsi="Times New Roman"/>
                <w:color w:val="000000" w:themeColor="text1"/>
                <w:sz w:val="23"/>
                <w:szCs w:val="23"/>
                <w:lang w:val="vi-VN"/>
              </w:rPr>
              <w:t xml:space="preserve"> </w:t>
            </w:r>
            <w:r w:rsidRPr="00181B2B">
              <w:rPr>
                <w:rFonts w:ascii="Times New Roman" w:eastAsia="Times New Roman" w:hAnsi="Times New Roman"/>
                <w:color w:val="000000" w:themeColor="text1"/>
                <w:sz w:val="23"/>
                <w:szCs w:val="23"/>
                <w:lang w:val="vi-VN"/>
              </w:rPr>
              <w:t>Price Documentation Consulting, Corporate Consulting, and other support</w:t>
            </w:r>
            <w:r>
              <w:rPr>
                <w:rFonts w:ascii="Times New Roman" w:eastAsia="Times New Roman" w:hAnsi="Times New Roman"/>
                <w:color w:val="000000" w:themeColor="text1"/>
                <w:sz w:val="23"/>
                <w:szCs w:val="23"/>
                <w:lang w:val="vi-VN"/>
              </w:rPr>
              <w:t xml:space="preserve"> </w:t>
            </w:r>
            <w:r w:rsidRPr="00181B2B">
              <w:rPr>
                <w:rFonts w:ascii="Times New Roman" w:eastAsia="Times New Roman" w:hAnsi="Times New Roman"/>
                <w:color w:val="000000" w:themeColor="text1"/>
                <w:sz w:val="23"/>
                <w:szCs w:val="23"/>
                <w:lang w:val="vi-VN"/>
              </w:rPr>
              <w:t>related to the day-to-day operations of the business. We have many years</w:t>
            </w:r>
            <w:r>
              <w:rPr>
                <w:rFonts w:ascii="Times New Roman" w:eastAsia="Times New Roman" w:hAnsi="Times New Roman"/>
                <w:color w:val="000000" w:themeColor="text1"/>
                <w:sz w:val="23"/>
                <w:szCs w:val="23"/>
                <w:lang w:val="vi-VN"/>
              </w:rPr>
              <w:t xml:space="preserve"> </w:t>
            </w:r>
            <w:r w:rsidRPr="00181B2B">
              <w:rPr>
                <w:rFonts w:ascii="Times New Roman" w:eastAsia="Times New Roman" w:hAnsi="Times New Roman"/>
                <w:color w:val="000000" w:themeColor="text1"/>
                <w:sz w:val="23"/>
                <w:szCs w:val="23"/>
                <w:lang w:val="vi-VN"/>
              </w:rPr>
              <w:t xml:space="preserve">of experience in providing services for the field of consulting in general </w:t>
            </w:r>
            <w:r>
              <w:rPr>
                <w:rFonts w:ascii="Times New Roman" w:eastAsia="Times New Roman" w:hAnsi="Times New Roman"/>
                <w:color w:val="000000" w:themeColor="text1"/>
                <w:sz w:val="23"/>
                <w:szCs w:val="23"/>
                <w:lang w:val="vi-VN"/>
              </w:rPr>
              <w:t xml:space="preserve"> </w:t>
            </w:r>
            <w:r w:rsidRPr="00181B2B">
              <w:rPr>
                <w:rFonts w:ascii="Times New Roman" w:eastAsia="Times New Roman" w:hAnsi="Times New Roman"/>
                <w:color w:val="000000" w:themeColor="text1"/>
                <w:sz w:val="23"/>
                <w:szCs w:val="23"/>
                <w:lang w:val="vi-VN"/>
              </w:rPr>
              <w:t>and tax consulting in particular for multinational corporations of different</w:t>
            </w:r>
            <w:r>
              <w:rPr>
                <w:rFonts w:ascii="Times New Roman" w:eastAsia="Times New Roman" w:hAnsi="Times New Roman"/>
                <w:color w:val="000000" w:themeColor="text1"/>
                <w:sz w:val="23"/>
                <w:szCs w:val="23"/>
                <w:lang w:val="vi-VN"/>
              </w:rPr>
              <w:t xml:space="preserve"> </w:t>
            </w:r>
            <w:r w:rsidRPr="00181B2B">
              <w:rPr>
                <w:rFonts w:ascii="Times New Roman" w:eastAsia="Times New Roman" w:hAnsi="Times New Roman"/>
                <w:color w:val="000000" w:themeColor="text1"/>
                <w:sz w:val="23"/>
                <w:szCs w:val="23"/>
                <w:lang w:val="vi-VN"/>
              </w:rPr>
              <w:t>nationalities such as Korea, Japan, Italy, Germany, Singapore ... not only</w:t>
            </w:r>
            <w:r>
              <w:rPr>
                <w:rFonts w:ascii="Times New Roman" w:eastAsia="Times New Roman" w:hAnsi="Times New Roman"/>
                <w:color w:val="000000" w:themeColor="text1"/>
                <w:sz w:val="23"/>
                <w:szCs w:val="23"/>
                <w:lang w:val="vi-VN"/>
              </w:rPr>
              <w:t xml:space="preserve"> </w:t>
            </w:r>
            <w:r w:rsidRPr="00181B2B">
              <w:rPr>
                <w:rFonts w:ascii="Times New Roman" w:eastAsia="Times New Roman" w:hAnsi="Times New Roman"/>
                <w:color w:val="000000" w:themeColor="text1"/>
                <w:sz w:val="23"/>
                <w:szCs w:val="23"/>
                <w:lang w:val="vi-VN"/>
              </w:rPr>
              <w:t>in Vietnam but also in many other countries around the world.</w:t>
            </w:r>
          </w:p>
          <w:p w14:paraId="392C6992" w14:textId="77777777" w:rsidR="000A172C" w:rsidRDefault="000A172C" w:rsidP="000A172C">
            <w:pPr>
              <w:shd w:val="clear" w:color="auto" w:fill="FFFFFF"/>
              <w:spacing w:after="0" w:line="360" w:lineRule="auto"/>
              <w:ind w:left="199" w:right="182"/>
              <w:jc w:val="both"/>
              <w:rPr>
                <w:rFonts w:ascii="Times New Roman" w:eastAsia="Times New Roman" w:hAnsi="Times New Roman"/>
                <w:color w:val="000000" w:themeColor="text1"/>
                <w:sz w:val="23"/>
                <w:szCs w:val="23"/>
                <w:lang w:val="vi-VN"/>
              </w:rPr>
            </w:pPr>
          </w:p>
          <w:p w14:paraId="77DAE798" w14:textId="77777777" w:rsidR="000A172C" w:rsidRDefault="000A172C" w:rsidP="000A172C">
            <w:pPr>
              <w:shd w:val="clear" w:color="auto" w:fill="FFFFFF"/>
              <w:spacing w:after="0" w:line="360" w:lineRule="auto"/>
              <w:ind w:left="199" w:right="182"/>
              <w:jc w:val="both"/>
              <w:rPr>
                <w:rFonts w:ascii="Times New Roman" w:eastAsia="Times New Roman" w:hAnsi="Times New Roman"/>
                <w:color w:val="000000" w:themeColor="text1"/>
                <w:sz w:val="23"/>
                <w:szCs w:val="23"/>
                <w:lang w:val="vi-VN"/>
              </w:rPr>
            </w:pPr>
            <w:r w:rsidRPr="00181B2B">
              <w:rPr>
                <w:rFonts w:ascii="Times New Roman" w:eastAsia="Times New Roman" w:hAnsi="Times New Roman"/>
                <w:color w:val="000000" w:themeColor="text1"/>
                <w:sz w:val="23"/>
                <w:szCs w:val="23"/>
                <w:lang w:val="vi-VN"/>
              </w:rPr>
              <w:t>Currently, regulations and policies of the Tax Authority are increasingly</w:t>
            </w:r>
            <w:r>
              <w:rPr>
                <w:rFonts w:ascii="Times New Roman" w:eastAsia="Times New Roman" w:hAnsi="Times New Roman"/>
                <w:color w:val="000000" w:themeColor="text1"/>
                <w:sz w:val="23"/>
                <w:szCs w:val="23"/>
                <w:lang w:val="vi-VN"/>
              </w:rPr>
              <w:t xml:space="preserve"> </w:t>
            </w:r>
            <w:r w:rsidRPr="00181B2B">
              <w:rPr>
                <w:rFonts w:ascii="Times New Roman" w:eastAsia="Times New Roman" w:hAnsi="Times New Roman"/>
                <w:color w:val="000000" w:themeColor="text1"/>
                <w:sz w:val="23"/>
                <w:szCs w:val="23"/>
                <w:lang w:val="vi-VN"/>
              </w:rPr>
              <w:t>strict while the Enterprises cannot anticipate possible risks because they</w:t>
            </w:r>
            <w:r>
              <w:rPr>
                <w:rFonts w:ascii="Times New Roman" w:eastAsia="Times New Roman" w:hAnsi="Times New Roman"/>
                <w:color w:val="000000" w:themeColor="text1"/>
                <w:sz w:val="23"/>
                <w:szCs w:val="23"/>
                <w:lang w:val="vi-VN"/>
              </w:rPr>
              <w:t xml:space="preserve"> </w:t>
            </w:r>
            <w:r w:rsidRPr="00181B2B">
              <w:rPr>
                <w:rFonts w:ascii="Times New Roman" w:eastAsia="Times New Roman" w:hAnsi="Times New Roman"/>
                <w:color w:val="000000" w:themeColor="text1"/>
                <w:sz w:val="23"/>
                <w:szCs w:val="23"/>
                <w:lang w:val="vi-VN"/>
              </w:rPr>
              <w:t>have not yet grasped the current legal regulations.</w:t>
            </w:r>
          </w:p>
          <w:p w14:paraId="23F39F17" w14:textId="77777777" w:rsidR="000A172C" w:rsidRDefault="000A172C" w:rsidP="000A172C">
            <w:pPr>
              <w:shd w:val="clear" w:color="auto" w:fill="FFFFFF"/>
              <w:spacing w:after="0" w:line="360" w:lineRule="auto"/>
              <w:ind w:left="199" w:right="182"/>
              <w:jc w:val="both"/>
              <w:rPr>
                <w:rFonts w:ascii="Times New Roman" w:eastAsia="Times New Roman" w:hAnsi="Times New Roman"/>
                <w:color w:val="000000" w:themeColor="text1"/>
                <w:sz w:val="23"/>
                <w:szCs w:val="23"/>
                <w:lang w:val="vi-VN"/>
              </w:rPr>
            </w:pPr>
            <w:r>
              <w:rPr>
                <w:rFonts w:ascii="Times New Roman" w:eastAsia="Times New Roman" w:hAnsi="Times New Roman"/>
                <w:color w:val="000000" w:themeColor="text1"/>
                <w:sz w:val="23"/>
                <w:szCs w:val="23"/>
                <w:lang w:val="vi-VN"/>
              </w:rPr>
              <w:t>  </w:t>
            </w:r>
          </w:p>
          <w:p w14:paraId="542B0C59" w14:textId="77777777" w:rsidR="000A172C" w:rsidRDefault="000A172C" w:rsidP="000A172C">
            <w:pPr>
              <w:shd w:val="clear" w:color="auto" w:fill="FFFFFF"/>
              <w:spacing w:after="0" w:line="360" w:lineRule="auto"/>
              <w:ind w:left="199" w:right="182"/>
              <w:jc w:val="both"/>
              <w:rPr>
                <w:rFonts w:ascii="Times New Roman" w:eastAsia="Times New Roman" w:hAnsi="Times New Roman"/>
                <w:color w:val="000000" w:themeColor="text1"/>
                <w:sz w:val="23"/>
                <w:szCs w:val="23"/>
                <w:lang w:val="vi-VN"/>
              </w:rPr>
            </w:pPr>
            <w:r w:rsidRPr="00181B2B">
              <w:rPr>
                <w:rFonts w:ascii="Times New Roman" w:eastAsia="Times New Roman" w:hAnsi="Times New Roman"/>
                <w:color w:val="000000" w:themeColor="text1"/>
                <w:sz w:val="23"/>
                <w:szCs w:val="23"/>
                <w:lang w:val="vi-VN"/>
              </w:rPr>
              <w:t>We are pleased to serve you with the following services:</w:t>
            </w:r>
          </w:p>
          <w:p w14:paraId="128587C1" w14:textId="77777777" w:rsidR="000A172C" w:rsidRDefault="000A172C" w:rsidP="004E316C">
            <w:pPr>
              <w:pStyle w:val="ListParagraph"/>
              <w:numPr>
                <w:ilvl w:val="0"/>
                <w:numId w:val="4"/>
              </w:numPr>
              <w:shd w:val="clear" w:color="auto" w:fill="FFFFFF"/>
              <w:spacing w:after="0" w:line="360" w:lineRule="auto"/>
              <w:ind w:left="624" w:right="182"/>
              <w:jc w:val="both"/>
              <w:rPr>
                <w:rFonts w:ascii="Times New Roman" w:eastAsia="Times New Roman" w:hAnsi="Times New Roman"/>
                <w:color w:val="000000" w:themeColor="text1"/>
                <w:sz w:val="23"/>
                <w:szCs w:val="23"/>
                <w:lang w:val="vi-VN"/>
              </w:rPr>
            </w:pPr>
            <w:r w:rsidRPr="0027080F">
              <w:rPr>
                <w:rFonts w:ascii="Times New Roman" w:eastAsia="Times New Roman" w:hAnsi="Times New Roman"/>
                <w:color w:val="000000" w:themeColor="text1"/>
                <w:sz w:val="23"/>
                <w:szCs w:val="23"/>
                <w:lang w:val="vi-VN"/>
              </w:rPr>
              <w:t>Tax Agent (Quarterly Tax Report, Annual Tax Finality)</w:t>
            </w:r>
          </w:p>
          <w:p w14:paraId="27B5AD4A" w14:textId="77777777" w:rsidR="000A172C" w:rsidRDefault="000A172C" w:rsidP="004E316C">
            <w:pPr>
              <w:pStyle w:val="ListParagraph"/>
              <w:numPr>
                <w:ilvl w:val="0"/>
                <w:numId w:val="4"/>
              </w:numPr>
              <w:shd w:val="clear" w:color="auto" w:fill="FFFFFF"/>
              <w:spacing w:after="0" w:line="360" w:lineRule="auto"/>
              <w:ind w:left="624" w:right="182"/>
              <w:jc w:val="both"/>
              <w:rPr>
                <w:rFonts w:ascii="Times New Roman" w:eastAsia="Times New Roman" w:hAnsi="Times New Roman"/>
                <w:color w:val="000000" w:themeColor="text1"/>
                <w:sz w:val="23"/>
                <w:szCs w:val="23"/>
                <w:lang w:val="vi-VN"/>
              </w:rPr>
            </w:pPr>
            <w:r>
              <w:rPr>
                <w:rFonts w:ascii="Times New Roman" w:eastAsia="Times New Roman" w:hAnsi="Times New Roman"/>
                <w:color w:val="000000" w:themeColor="text1"/>
                <w:sz w:val="23"/>
                <w:szCs w:val="23"/>
                <w:lang w:val="vi-VN"/>
              </w:rPr>
              <w:t>Tax risk review</w:t>
            </w:r>
          </w:p>
          <w:p w14:paraId="7FC5AFDE" w14:textId="77777777" w:rsidR="000A172C" w:rsidRDefault="000A172C" w:rsidP="004E316C">
            <w:pPr>
              <w:pStyle w:val="ListParagraph"/>
              <w:numPr>
                <w:ilvl w:val="0"/>
                <w:numId w:val="4"/>
              </w:numPr>
              <w:shd w:val="clear" w:color="auto" w:fill="FFFFFF"/>
              <w:spacing w:after="0" w:line="360" w:lineRule="auto"/>
              <w:ind w:left="624" w:right="182" w:hanging="387"/>
              <w:jc w:val="both"/>
              <w:rPr>
                <w:rFonts w:ascii="Times New Roman" w:eastAsia="Times New Roman" w:hAnsi="Times New Roman"/>
                <w:color w:val="000000" w:themeColor="text1"/>
                <w:sz w:val="23"/>
                <w:szCs w:val="23"/>
                <w:lang w:val="vi-VN"/>
              </w:rPr>
            </w:pPr>
            <w:r>
              <w:rPr>
                <w:rFonts w:ascii="Times New Roman" w:eastAsia="Times New Roman" w:hAnsi="Times New Roman"/>
                <w:color w:val="000000" w:themeColor="text1"/>
                <w:sz w:val="23"/>
                <w:szCs w:val="23"/>
                <w:lang w:val="vi-VN"/>
              </w:rPr>
              <w:t>Supporting the procedures for establishing, closing the Company</w:t>
            </w:r>
          </w:p>
          <w:p w14:paraId="5DF8DC7F" w14:textId="77777777" w:rsidR="000A172C" w:rsidRDefault="000A172C" w:rsidP="004E316C">
            <w:pPr>
              <w:pStyle w:val="ListParagraph"/>
              <w:numPr>
                <w:ilvl w:val="0"/>
                <w:numId w:val="4"/>
              </w:numPr>
              <w:shd w:val="clear" w:color="auto" w:fill="FFFFFF"/>
              <w:spacing w:after="0" w:line="360" w:lineRule="auto"/>
              <w:ind w:left="624" w:right="182"/>
              <w:jc w:val="both"/>
              <w:rPr>
                <w:rFonts w:ascii="Times New Roman" w:eastAsia="Times New Roman" w:hAnsi="Times New Roman"/>
                <w:color w:val="000000" w:themeColor="text1"/>
                <w:sz w:val="23"/>
                <w:szCs w:val="23"/>
                <w:lang w:val="vi-VN"/>
              </w:rPr>
            </w:pPr>
            <w:r>
              <w:rPr>
                <w:rFonts w:ascii="Times New Roman" w:eastAsia="Times New Roman" w:hAnsi="Times New Roman"/>
                <w:color w:val="000000" w:themeColor="text1"/>
                <w:sz w:val="23"/>
                <w:szCs w:val="23"/>
                <w:lang w:val="vi-VN"/>
              </w:rPr>
              <w:t>VAT, PIT refund</w:t>
            </w:r>
          </w:p>
          <w:p w14:paraId="2F2FCFED" w14:textId="77777777" w:rsidR="000A172C" w:rsidRDefault="000A172C" w:rsidP="004E316C">
            <w:pPr>
              <w:pStyle w:val="ListParagraph"/>
              <w:numPr>
                <w:ilvl w:val="0"/>
                <w:numId w:val="4"/>
              </w:numPr>
              <w:shd w:val="clear" w:color="auto" w:fill="FFFFFF"/>
              <w:spacing w:after="0" w:line="360" w:lineRule="auto"/>
              <w:ind w:left="624" w:right="182"/>
              <w:jc w:val="both"/>
              <w:rPr>
                <w:rFonts w:ascii="Times New Roman" w:eastAsia="Times New Roman" w:hAnsi="Times New Roman"/>
                <w:color w:val="000000" w:themeColor="text1"/>
                <w:sz w:val="23"/>
                <w:szCs w:val="23"/>
                <w:lang w:val="vi-VN"/>
              </w:rPr>
            </w:pPr>
            <w:r>
              <w:rPr>
                <w:rFonts w:ascii="Times New Roman" w:eastAsia="Times New Roman" w:hAnsi="Times New Roman"/>
                <w:color w:val="000000" w:themeColor="text1"/>
                <w:sz w:val="23"/>
                <w:szCs w:val="23"/>
                <w:lang w:val="vi-VN"/>
              </w:rPr>
              <w:t>Consulting on preparing transfer pricing documentation</w:t>
            </w:r>
          </w:p>
          <w:p w14:paraId="58487E21" w14:textId="77777777" w:rsidR="000A172C" w:rsidRDefault="000A172C" w:rsidP="004E316C">
            <w:pPr>
              <w:pStyle w:val="ListParagraph"/>
              <w:numPr>
                <w:ilvl w:val="0"/>
                <w:numId w:val="4"/>
              </w:numPr>
              <w:shd w:val="clear" w:color="auto" w:fill="FFFFFF"/>
              <w:spacing w:after="0" w:line="360" w:lineRule="auto"/>
              <w:ind w:left="624" w:right="182"/>
              <w:jc w:val="both"/>
              <w:rPr>
                <w:rFonts w:ascii="Times New Roman" w:eastAsia="Times New Roman" w:hAnsi="Times New Roman"/>
                <w:color w:val="000000" w:themeColor="text1"/>
                <w:sz w:val="23"/>
                <w:szCs w:val="23"/>
                <w:lang w:val="vi-VN"/>
              </w:rPr>
            </w:pPr>
            <w:r>
              <w:rPr>
                <w:rFonts w:ascii="Times New Roman" w:eastAsia="Times New Roman" w:hAnsi="Times New Roman"/>
                <w:color w:val="000000" w:themeColor="text1"/>
                <w:sz w:val="23"/>
                <w:szCs w:val="23"/>
                <w:lang w:val="vi-VN"/>
              </w:rPr>
              <w:t>Procedures for dealing with tax problems (tax exemption, reduction, penalty, etc.)</w:t>
            </w:r>
          </w:p>
          <w:p w14:paraId="701B9951" w14:textId="77777777" w:rsidR="000A172C" w:rsidRDefault="000A172C" w:rsidP="004E316C">
            <w:pPr>
              <w:pStyle w:val="ListParagraph"/>
              <w:numPr>
                <w:ilvl w:val="0"/>
                <w:numId w:val="4"/>
              </w:numPr>
              <w:shd w:val="clear" w:color="auto" w:fill="FFFFFF"/>
              <w:spacing w:after="0" w:line="360" w:lineRule="auto"/>
              <w:ind w:left="624" w:right="182"/>
              <w:jc w:val="both"/>
              <w:rPr>
                <w:rFonts w:ascii="Times New Roman" w:eastAsia="Times New Roman" w:hAnsi="Times New Roman"/>
                <w:color w:val="000000" w:themeColor="text1"/>
                <w:sz w:val="23"/>
                <w:szCs w:val="23"/>
                <w:lang w:val="vi-VN"/>
              </w:rPr>
            </w:pPr>
            <w:r>
              <w:rPr>
                <w:rFonts w:ascii="Times New Roman" w:eastAsia="Times New Roman" w:hAnsi="Times New Roman"/>
                <w:color w:val="000000" w:themeColor="text1"/>
                <w:sz w:val="23"/>
                <w:szCs w:val="23"/>
                <w:lang w:val="vi-VN"/>
              </w:rPr>
              <w:t>Consulting services, support on management and other administration</w:t>
            </w:r>
          </w:p>
          <w:p w14:paraId="6DD5B6C1" w14:textId="77777777" w:rsidR="000A172C" w:rsidRDefault="000A172C" w:rsidP="000A172C">
            <w:pPr>
              <w:shd w:val="clear" w:color="auto" w:fill="FFFFFF"/>
              <w:spacing w:after="0" w:line="360" w:lineRule="auto"/>
              <w:ind w:left="199" w:right="182"/>
              <w:jc w:val="both"/>
              <w:rPr>
                <w:rFonts w:ascii="Times New Roman" w:eastAsia="Times New Roman" w:hAnsi="Times New Roman"/>
                <w:color w:val="000000" w:themeColor="text1"/>
                <w:sz w:val="23"/>
                <w:szCs w:val="23"/>
                <w:lang w:val="vi-VN"/>
              </w:rPr>
            </w:pPr>
          </w:p>
          <w:p w14:paraId="3AD0ED8B" w14:textId="77777777" w:rsidR="000A172C" w:rsidRDefault="000A172C" w:rsidP="000A172C">
            <w:pPr>
              <w:shd w:val="clear" w:color="auto" w:fill="FFFFFF"/>
              <w:spacing w:after="0" w:line="360" w:lineRule="auto"/>
              <w:ind w:left="199" w:right="182"/>
              <w:jc w:val="both"/>
              <w:rPr>
                <w:rFonts w:ascii="Times New Roman" w:eastAsia="Times New Roman" w:hAnsi="Times New Roman"/>
                <w:color w:val="000000" w:themeColor="text1"/>
                <w:sz w:val="23"/>
                <w:szCs w:val="23"/>
                <w:lang w:val="vi-VN"/>
              </w:rPr>
            </w:pPr>
            <w:r>
              <w:rPr>
                <w:rFonts w:ascii="Times New Roman" w:eastAsia="Times New Roman" w:hAnsi="Times New Roman"/>
                <w:color w:val="000000" w:themeColor="text1"/>
                <w:sz w:val="23"/>
                <w:szCs w:val="23"/>
                <w:lang w:val="vi-VN"/>
              </w:rPr>
              <w:t>With the strength of quality and prestige, IC&amp;Partners Vietnam is confident to bring the most satisfaction to customers when coming to us.</w:t>
            </w:r>
          </w:p>
          <w:p w14:paraId="7C35C8D5" w14:textId="77777777" w:rsidR="000A172C" w:rsidRDefault="000A172C" w:rsidP="000A172C">
            <w:pPr>
              <w:shd w:val="clear" w:color="auto" w:fill="FFFFFF"/>
              <w:spacing w:after="0" w:line="360" w:lineRule="auto"/>
              <w:ind w:left="199" w:right="182"/>
              <w:jc w:val="both"/>
              <w:rPr>
                <w:rFonts w:ascii="Times New Roman" w:eastAsia="Times New Roman" w:hAnsi="Times New Roman"/>
                <w:color w:val="000000" w:themeColor="text1"/>
                <w:sz w:val="23"/>
                <w:szCs w:val="23"/>
                <w:lang w:val="vi-VN"/>
              </w:rPr>
            </w:pPr>
          </w:p>
          <w:p w14:paraId="70B8F43C" w14:textId="36667D54" w:rsidR="004A5DC8" w:rsidRPr="002E7CB2" w:rsidRDefault="000A172C" w:rsidP="000A172C">
            <w:pPr>
              <w:shd w:val="clear" w:color="auto" w:fill="FFFFFF"/>
              <w:spacing w:after="0" w:line="360" w:lineRule="auto"/>
              <w:ind w:left="199" w:right="182"/>
              <w:jc w:val="both"/>
              <w:rPr>
                <w:rFonts w:ascii="Times New Roman" w:eastAsia="Times New Roman" w:hAnsi="Times New Roman"/>
                <w:i/>
                <w:iCs/>
                <w:color w:val="000000" w:themeColor="text1"/>
                <w:sz w:val="23"/>
                <w:szCs w:val="23"/>
              </w:rPr>
            </w:pPr>
            <w:r>
              <w:rPr>
                <w:rFonts w:ascii="Times New Roman" w:eastAsia="Times New Roman" w:hAnsi="Times New Roman"/>
                <w:i/>
                <w:iCs/>
                <w:color w:val="000000" w:themeColor="text1"/>
                <w:sz w:val="23"/>
                <w:szCs w:val="23"/>
                <w:lang w:val="vi-VN"/>
              </w:rPr>
              <w:t>Sincerely thank you!</w:t>
            </w:r>
          </w:p>
        </w:tc>
      </w:tr>
    </w:tbl>
    <w:p w14:paraId="469BDBED" w14:textId="77777777" w:rsidR="009131A6" w:rsidRPr="00A15E91" w:rsidRDefault="009131A6" w:rsidP="003863F1">
      <w:pPr>
        <w:spacing w:after="0" w:line="360" w:lineRule="auto"/>
        <w:rPr>
          <w:lang w:val="vi-VN"/>
        </w:rPr>
      </w:pPr>
    </w:p>
    <w:sectPr w:rsidR="009131A6" w:rsidRPr="00A15E91" w:rsidSect="00636408">
      <w:type w:val="continuous"/>
      <w:pgSz w:w="11906" w:h="16838"/>
      <w:pgMar w:top="568"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68E8B" w14:textId="77777777" w:rsidR="004E7137" w:rsidRDefault="004E7137">
      <w:pPr>
        <w:spacing w:line="240" w:lineRule="auto"/>
      </w:pPr>
      <w:r>
        <w:separator/>
      </w:r>
    </w:p>
  </w:endnote>
  <w:endnote w:type="continuationSeparator" w:id="0">
    <w:p w14:paraId="08D2FB06" w14:textId="77777777" w:rsidR="004E7137" w:rsidRDefault="004E7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05AFB" w14:textId="77777777" w:rsidR="004E7137" w:rsidRDefault="004E7137">
      <w:pPr>
        <w:spacing w:after="0"/>
      </w:pPr>
      <w:r>
        <w:separator/>
      </w:r>
    </w:p>
  </w:footnote>
  <w:footnote w:type="continuationSeparator" w:id="0">
    <w:p w14:paraId="439FB7C0" w14:textId="77777777" w:rsidR="004E7137" w:rsidRDefault="004E71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56F8"/>
    <w:multiLevelType w:val="hybridMultilevel"/>
    <w:tmpl w:val="822C721E"/>
    <w:lvl w:ilvl="0" w:tplc="042A0001">
      <w:start w:val="1"/>
      <w:numFmt w:val="bullet"/>
      <w:lvlText w:val=""/>
      <w:lvlJc w:val="left"/>
      <w:pPr>
        <w:ind w:left="801" w:hanging="360"/>
      </w:pPr>
      <w:rPr>
        <w:rFonts w:ascii="Symbol" w:hAnsi="Symbol" w:hint="default"/>
      </w:rPr>
    </w:lvl>
    <w:lvl w:ilvl="1" w:tplc="042A0003" w:tentative="1">
      <w:start w:val="1"/>
      <w:numFmt w:val="bullet"/>
      <w:lvlText w:val="o"/>
      <w:lvlJc w:val="left"/>
      <w:pPr>
        <w:ind w:left="1521" w:hanging="360"/>
      </w:pPr>
      <w:rPr>
        <w:rFonts w:ascii="Courier New" w:hAnsi="Courier New" w:cs="Courier New" w:hint="default"/>
      </w:rPr>
    </w:lvl>
    <w:lvl w:ilvl="2" w:tplc="042A0005" w:tentative="1">
      <w:start w:val="1"/>
      <w:numFmt w:val="bullet"/>
      <w:lvlText w:val=""/>
      <w:lvlJc w:val="left"/>
      <w:pPr>
        <w:ind w:left="2241" w:hanging="360"/>
      </w:pPr>
      <w:rPr>
        <w:rFonts w:ascii="Wingdings" w:hAnsi="Wingdings" w:hint="default"/>
      </w:rPr>
    </w:lvl>
    <w:lvl w:ilvl="3" w:tplc="042A0001" w:tentative="1">
      <w:start w:val="1"/>
      <w:numFmt w:val="bullet"/>
      <w:lvlText w:val=""/>
      <w:lvlJc w:val="left"/>
      <w:pPr>
        <w:ind w:left="2961" w:hanging="360"/>
      </w:pPr>
      <w:rPr>
        <w:rFonts w:ascii="Symbol" w:hAnsi="Symbol" w:hint="default"/>
      </w:rPr>
    </w:lvl>
    <w:lvl w:ilvl="4" w:tplc="042A0003" w:tentative="1">
      <w:start w:val="1"/>
      <w:numFmt w:val="bullet"/>
      <w:lvlText w:val="o"/>
      <w:lvlJc w:val="left"/>
      <w:pPr>
        <w:ind w:left="3681" w:hanging="360"/>
      </w:pPr>
      <w:rPr>
        <w:rFonts w:ascii="Courier New" w:hAnsi="Courier New" w:cs="Courier New" w:hint="default"/>
      </w:rPr>
    </w:lvl>
    <w:lvl w:ilvl="5" w:tplc="042A0005" w:tentative="1">
      <w:start w:val="1"/>
      <w:numFmt w:val="bullet"/>
      <w:lvlText w:val=""/>
      <w:lvlJc w:val="left"/>
      <w:pPr>
        <w:ind w:left="4401" w:hanging="360"/>
      </w:pPr>
      <w:rPr>
        <w:rFonts w:ascii="Wingdings" w:hAnsi="Wingdings" w:hint="default"/>
      </w:rPr>
    </w:lvl>
    <w:lvl w:ilvl="6" w:tplc="042A0001" w:tentative="1">
      <w:start w:val="1"/>
      <w:numFmt w:val="bullet"/>
      <w:lvlText w:val=""/>
      <w:lvlJc w:val="left"/>
      <w:pPr>
        <w:ind w:left="5121" w:hanging="360"/>
      </w:pPr>
      <w:rPr>
        <w:rFonts w:ascii="Symbol" w:hAnsi="Symbol" w:hint="default"/>
      </w:rPr>
    </w:lvl>
    <w:lvl w:ilvl="7" w:tplc="042A0003" w:tentative="1">
      <w:start w:val="1"/>
      <w:numFmt w:val="bullet"/>
      <w:lvlText w:val="o"/>
      <w:lvlJc w:val="left"/>
      <w:pPr>
        <w:ind w:left="5841" w:hanging="360"/>
      </w:pPr>
      <w:rPr>
        <w:rFonts w:ascii="Courier New" w:hAnsi="Courier New" w:cs="Courier New" w:hint="default"/>
      </w:rPr>
    </w:lvl>
    <w:lvl w:ilvl="8" w:tplc="042A0005" w:tentative="1">
      <w:start w:val="1"/>
      <w:numFmt w:val="bullet"/>
      <w:lvlText w:val=""/>
      <w:lvlJc w:val="left"/>
      <w:pPr>
        <w:ind w:left="6561" w:hanging="360"/>
      </w:pPr>
      <w:rPr>
        <w:rFonts w:ascii="Wingdings" w:hAnsi="Wingdings" w:hint="default"/>
      </w:rPr>
    </w:lvl>
  </w:abstractNum>
  <w:abstractNum w:abstractNumId="1" w15:restartNumberingAfterBreak="0">
    <w:nsid w:val="04F14BF3"/>
    <w:multiLevelType w:val="hybridMultilevel"/>
    <w:tmpl w:val="308E2A2E"/>
    <w:lvl w:ilvl="0" w:tplc="DC7E8F62">
      <w:start w:val="4"/>
      <w:numFmt w:val="bullet"/>
      <w:lvlText w:val="-"/>
      <w:lvlJc w:val="left"/>
      <w:pPr>
        <w:ind w:left="574" w:hanging="360"/>
      </w:pPr>
      <w:rPr>
        <w:rFonts w:ascii="Times New Roman" w:eastAsia="Calibri" w:hAnsi="Times New Roman" w:cs="Times New Roman" w:hint="default"/>
      </w:rPr>
    </w:lvl>
    <w:lvl w:ilvl="1" w:tplc="04090003" w:tentative="1">
      <w:start w:val="1"/>
      <w:numFmt w:val="bullet"/>
      <w:lvlText w:val="o"/>
      <w:lvlJc w:val="left"/>
      <w:pPr>
        <w:ind w:left="1294" w:hanging="360"/>
      </w:pPr>
      <w:rPr>
        <w:rFonts w:ascii="Courier New" w:hAnsi="Courier New" w:cs="Courier New" w:hint="default"/>
      </w:rPr>
    </w:lvl>
    <w:lvl w:ilvl="2" w:tplc="04090005" w:tentative="1">
      <w:start w:val="1"/>
      <w:numFmt w:val="bullet"/>
      <w:lvlText w:val=""/>
      <w:lvlJc w:val="left"/>
      <w:pPr>
        <w:ind w:left="2014" w:hanging="360"/>
      </w:pPr>
      <w:rPr>
        <w:rFonts w:ascii="Wingdings" w:hAnsi="Wingdings" w:hint="default"/>
      </w:rPr>
    </w:lvl>
    <w:lvl w:ilvl="3" w:tplc="04090001" w:tentative="1">
      <w:start w:val="1"/>
      <w:numFmt w:val="bullet"/>
      <w:lvlText w:val=""/>
      <w:lvlJc w:val="left"/>
      <w:pPr>
        <w:ind w:left="2734" w:hanging="360"/>
      </w:pPr>
      <w:rPr>
        <w:rFonts w:ascii="Symbol" w:hAnsi="Symbol" w:hint="default"/>
      </w:rPr>
    </w:lvl>
    <w:lvl w:ilvl="4" w:tplc="04090003" w:tentative="1">
      <w:start w:val="1"/>
      <w:numFmt w:val="bullet"/>
      <w:lvlText w:val="o"/>
      <w:lvlJc w:val="left"/>
      <w:pPr>
        <w:ind w:left="3454" w:hanging="360"/>
      </w:pPr>
      <w:rPr>
        <w:rFonts w:ascii="Courier New" w:hAnsi="Courier New" w:cs="Courier New" w:hint="default"/>
      </w:rPr>
    </w:lvl>
    <w:lvl w:ilvl="5" w:tplc="04090005" w:tentative="1">
      <w:start w:val="1"/>
      <w:numFmt w:val="bullet"/>
      <w:lvlText w:val=""/>
      <w:lvlJc w:val="left"/>
      <w:pPr>
        <w:ind w:left="4174" w:hanging="360"/>
      </w:pPr>
      <w:rPr>
        <w:rFonts w:ascii="Wingdings" w:hAnsi="Wingdings" w:hint="default"/>
      </w:rPr>
    </w:lvl>
    <w:lvl w:ilvl="6" w:tplc="04090001" w:tentative="1">
      <w:start w:val="1"/>
      <w:numFmt w:val="bullet"/>
      <w:lvlText w:val=""/>
      <w:lvlJc w:val="left"/>
      <w:pPr>
        <w:ind w:left="4894" w:hanging="360"/>
      </w:pPr>
      <w:rPr>
        <w:rFonts w:ascii="Symbol" w:hAnsi="Symbol" w:hint="default"/>
      </w:rPr>
    </w:lvl>
    <w:lvl w:ilvl="7" w:tplc="04090003" w:tentative="1">
      <w:start w:val="1"/>
      <w:numFmt w:val="bullet"/>
      <w:lvlText w:val="o"/>
      <w:lvlJc w:val="left"/>
      <w:pPr>
        <w:ind w:left="5614" w:hanging="360"/>
      </w:pPr>
      <w:rPr>
        <w:rFonts w:ascii="Courier New" w:hAnsi="Courier New" w:cs="Courier New" w:hint="default"/>
      </w:rPr>
    </w:lvl>
    <w:lvl w:ilvl="8" w:tplc="04090005" w:tentative="1">
      <w:start w:val="1"/>
      <w:numFmt w:val="bullet"/>
      <w:lvlText w:val=""/>
      <w:lvlJc w:val="left"/>
      <w:pPr>
        <w:ind w:left="6334" w:hanging="360"/>
      </w:pPr>
      <w:rPr>
        <w:rFonts w:ascii="Wingdings" w:hAnsi="Wingdings" w:hint="default"/>
      </w:rPr>
    </w:lvl>
  </w:abstractNum>
  <w:abstractNum w:abstractNumId="2" w15:restartNumberingAfterBreak="0">
    <w:nsid w:val="05571406"/>
    <w:multiLevelType w:val="multilevel"/>
    <w:tmpl w:val="6A0CC1BE"/>
    <w:lvl w:ilvl="0">
      <w:start w:val="1"/>
      <w:numFmt w:val="bullet"/>
      <w:lvlText w:val=""/>
      <w:lvlJc w:val="left"/>
      <w:pPr>
        <w:ind w:left="2590" w:hanging="360"/>
      </w:pPr>
      <w:rPr>
        <w:rFonts w:ascii="Symbol" w:hAnsi="Symbol" w:hint="default"/>
      </w:rPr>
    </w:lvl>
    <w:lvl w:ilvl="1">
      <w:start w:val="1"/>
      <w:numFmt w:val="bullet"/>
      <w:lvlText w:val=""/>
      <w:lvlJc w:val="left"/>
      <w:pPr>
        <w:ind w:left="1216" w:hanging="842"/>
      </w:pPr>
      <w:rPr>
        <w:rFonts w:ascii="Wingdings" w:hAnsi="Wingdings" w:hint="default"/>
      </w:rPr>
    </w:lvl>
    <w:lvl w:ilvl="2">
      <w:start w:val="1"/>
      <w:numFmt w:val="bullet"/>
      <w:lvlText w:val=""/>
      <w:lvlJc w:val="left"/>
      <w:pPr>
        <w:ind w:left="3050" w:hanging="360"/>
      </w:pPr>
      <w:rPr>
        <w:rFonts w:ascii="Wingdings" w:hAnsi="Wingdings" w:hint="default"/>
      </w:rPr>
    </w:lvl>
    <w:lvl w:ilvl="3">
      <w:start w:val="1"/>
      <w:numFmt w:val="decimal"/>
      <w:lvlText w:val="(%4)"/>
      <w:lvlJc w:val="left"/>
      <w:pPr>
        <w:ind w:left="3770" w:hanging="360"/>
      </w:pPr>
      <w:rPr>
        <w:rFonts w:asciiTheme="majorHAnsi" w:eastAsia="Times New Roman" w:hAnsiTheme="majorHAnsi" w:cstheme="majorHAnsi"/>
        <w:i/>
        <w:iCs/>
      </w:rPr>
    </w:lvl>
    <w:lvl w:ilvl="4">
      <w:start w:val="1"/>
      <w:numFmt w:val="bullet"/>
      <w:lvlText w:val="o"/>
      <w:lvlJc w:val="left"/>
      <w:pPr>
        <w:ind w:left="4490" w:hanging="360"/>
      </w:pPr>
      <w:rPr>
        <w:rFonts w:ascii="Courier New" w:hAnsi="Courier New" w:cs="Courier New" w:hint="default"/>
      </w:rPr>
    </w:lvl>
    <w:lvl w:ilvl="5">
      <w:start w:val="1"/>
      <w:numFmt w:val="bullet"/>
      <w:lvlText w:val=""/>
      <w:lvlJc w:val="left"/>
      <w:pPr>
        <w:ind w:left="5210" w:hanging="360"/>
      </w:pPr>
      <w:rPr>
        <w:rFonts w:ascii="Wingdings" w:hAnsi="Wingdings" w:hint="default"/>
      </w:rPr>
    </w:lvl>
    <w:lvl w:ilvl="6">
      <w:start w:val="1"/>
      <w:numFmt w:val="bullet"/>
      <w:lvlText w:val=""/>
      <w:lvlJc w:val="left"/>
      <w:pPr>
        <w:ind w:left="5930" w:hanging="360"/>
      </w:pPr>
      <w:rPr>
        <w:rFonts w:ascii="Symbol" w:hAnsi="Symbol" w:hint="default"/>
      </w:rPr>
    </w:lvl>
    <w:lvl w:ilvl="7">
      <w:start w:val="1"/>
      <w:numFmt w:val="bullet"/>
      <w:lvlText w:val="o"/>
      <w:lvlJc w:val="left"/>
      <w:pPr>
        <w:ind w:left="6650" w:hanging="360"/>
      </w:pPr>
      <w:rPr>
        <w:rFonts w:ascii="Courier New" w:hAnsi="Courier New" w:cs="Courier New" w:hint="default"/>
      </w:rPr>
    </w:lvl>
    <w:lvl w:ilvl="8">
      <w:start w:val="1"/>
      <w:numFmt w:val="bullet"/>
      <w:lvlText w:val=""/>
      <w:lvlJc w:val="left"/>
      <w:pPr>
        <w:ind w:left="7370" w:hanging="360"/>
      </w:pPr>
      <w:rPr>
        <w:rFonts w:ascii="Wingdings" w:hAnsi="Wingdings" w:hint="default"/>
      </w:rPr>
    </w:lvl>
  </w:abstractNum>
  <w:abstractNum w:abstractNumId="3" w15:restartNumberingAfterBreak="0">
    <w:nsid w:val="057807F0"/>
    <w:multiLevelType w:val="hybridMultilevel"/>
    <w:tmpl w:val="953A52EC"/>
    <w:lvl w:ilvl="0" w:tplc="E0A82126">
      <w:start w:val="1"/>
      <w:numFmt w:val="decimal"/>
      <w:lvlText w:val="%1."/>
      <w:lvlJc w:val="left"/>
      <w:pPr>
        <w:ind w:left="559" w:hanging="360"/>
      </w:pPr>
      <w:rPr>
        <w:rFonts w:hint="default"/>
        <w:b/>
        <w:bCs/>
      </w:rPr>
    </w:lvl>
    <w:lvl w:ilvl="1" w:tplc="8F72A222">
      <w:start w:val="1"/>
      <w:numFmt w:val="lowerLetter"/>
      <w:lvlText w:val="%2)"/>
      <w:lvlJc w:val="left"/>
      <w:pPr>
        <w:ind w:left="1315" w:hanging="396"/>
      </w:pPr>
      <w:rPr>
        <w:rFonts w:hint="default"/>
      </w:r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4" w15:restartNumberingAfterBreak="0">
    <w:nsid w:val="0CB70B34"/>
    <w:multiLevelType w:val="hybridMultilevel"/>
    <w:tmpl w:val="E5CA2D82"/>
    <w:lvl w:ilvl="0" w:tplc="3D9C17C2">
      <w:start w:val="1"/>
      <w:numFmt w:val="bullet"/>
      <w:lvlText w:val=""/>
      <w:lvlJc w:val="left"/>
      <w:pPr>
        <w:ind w:left="825" w:hanging="360"/>
      </w:pPr>
      <w:rPr>
        <w:rFonts w:ascii="Wingdings" w:hAnsi="Wingdings" w:hint="default"/>
        <w:color w:val="2F5496" w:themeColor="accent5" w:themeShade="BF"/>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1207380C"/>
    <w:multiLevelType w:val="hybridMultilevel"/>
    <w:tmpl w:val="AD6225F8"/>
    <w:lvl w:ilvl="0" w:tplc="042A000F">
      <w:start w:val="1"/>
      <w:numFmt w:val="decimal"/>
      <w:lvlText w:val="%1."/>
      <w:lvlJc w:val="left"/>
      <w:pPr>
        <w:ind w:left="1077" w:hanging="360"/>
      </w:pPr>
    </w:lvl>
    <w:lvl w:ilvl="1" w:tplc="042A0019" w:tentative="1">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6" w15:restartNumberingAfterBreak="0">
    <w:nsid w:val="1F8C79F2"/>
    <w:multiLevelType w:val="multilevel"/>
    <w:tmpl w:val="1F8C79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C63E34"/>
    <w:multiLevelType w:val="hybridMultilevel"/>
    <w:tmpl w:val="3DAEAE4A"/>
    <w:lvl w:ilvl="0" w:tplc="042A000F">
      <w:start w:val="1"/>
      <w:numFmt w:val="decimal"/>
      <w:lvlText w:val="%1."/>
      <w:lvlJc w:val="left"/>
      <w:pPr>
        <w:ind w:left="801" w:hanging="360"/>
      </w:pPr>
    </w:lvl>
    <w:lvl w:ilvl="1" w:tplc="042A0019" w:tentative="1">
      <w:start w:val="1"/>
      <w:numFmt w:val="lowerLetter"/>
      <w:lvlText w:val="%2."/>
      <w:lvlJc w:val="left"/>
      <w:pPr>
        <w:ind w:left="1521" w:hanging="360"/>
      </w:pPr>
    </w:lvl>
    <w:lvl w:ilvl="2" w:tplc="042A001B" w:tentative="1">
      <w:start w:val="1"/>
      <w:numFmt w:val="lowerRoman"/>
      <w:lvlText w:val="%3."/>
      <w:lvlJc w:val="right"/>
      <w:pPr>
        <w:ind w:left="2241" w:hanging="180"/>
      </w:pPr>
    </w:lvl>
    <w:lvl w:ilvl="3" w:tplc="042A000F" w:tentative="1">
      <w:start w:val="1"/>
      <w:numFmt w:val="decimal"/>
      <w:lvlText w:val="%4."/>
      <w:lvlJc w:val="left"/>
      <w:pPr>
        <w:ind w:left="2961" w:hanging="360"/>
      </w:pPr>
    </w:lvl>
    <w:lvl w:ilvl="4" w:tplc="042A0019" w:tentative="1">
      <w:start w:val="1"/>
      <w:numFmt w:val="lowerLetter"/>
      <w:lvlText w:val="%5."/>
      <w:lvlJc w:val="left"/>
      <w:pPr>
        <w:ind w:left="3681" w:hanging="360"/>
      </w:pPr>
    </w:lvl>
    <w:lvl w:ilvl="5" w:tplc="042A001B" w:tentative="1">
      <w:start w:val="1"/>
      <w:numFmt w:val="lowerRoman"/>
      <w:lvlText w:val="%6."/>
      <w:lvlJc w:val="right"/>
      <w:pPr>
        <w:ind w:left="4401" w:hanging="180"/>
      </w:pPr>
    </w:lvl>
    <w:lvl w:ilvl="6" w:tplc="042A000F" w:tentative="1">
      <w:start w:val="1"/>
      <w:numFmt w:val="decimal"/>
      <w:lvlText w:val="%7."/>
      <w:lvlJc w:val="left"/>
      <w:pPr>
        <w:ind w:left="5121" w:hanging="360"/>
      </w:pPr>
    </w:lvl>
    <w:lvl w:ilvl="7" w:tplc="042A0019" w:tentative="1">
      <w:start w:val="1"/>
      <w:numFmt w:val="lowerLetter"/>
      <w:lvlText w:val="%8."/>
      <w:lvlJc w:val="left"/>
      <w:pPr>
        <w:ind w:left="5841" w:hanging="360"/>
      </w:pPr>
    </w:lvl>
    <w:lvl w:ilvl="8" w:tplc="042A001B" w:tentative="1">
      <w:start w:val="1"/>
      <w:numFmt w:val="lowerRoman"/>
      <w:lvlText w:val="%9."/>
      <w:lvlJc w:val="right"/>
      <w:pPr>
        <w:ind w:left="6561" w:hanging="180"/>
      </w:pPr>
    </w:lvl>
  </w:abstractNum>
  <w:abstractNum w:abstractNumId="8" w15:restartNumberingAfterBreak="0">
    <w:nsid w:val="4FA52FD4"/>
    <w:multiLevelType w:val="hybridMultilevel"/>
    <w:tmpl w:val="5ED8F540"/>
    <w:lvl w:ilvl="0" w:tplc="8328F524">
      <w:start w:val="3"/>
      <w:numFmt w:val="decimal"/>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9" w15:restartNumberingAfterBreak="0">
    <w:nsid w:val="54B57E0F"/>
    <w:multiLevelType w:val="multilevel"/>
    <w:tmpl w:val="B14E8110"/>
    <w:lvl w:ilvl="0">
      <w:start w:val="1"/>
      <w:numFmt w:val="bullet"/>
      <w:lvlText w:val=""/>
      <w:lvlJc w:val="left"/>
      <w:pPr>
        <w:ind w:left="757" w:hanging="360"/>
      </w:pPr>
      <w:rPr>
        <w:rFonts w:ascii="Symbol" w:hAnsi="Symbol" w:hint="default"/>
        <w:color w:val="auto"/>
        <w:sz w:val="24"/>
        <w:szCs w:val="24"/>
      </w:rPr>
    </w:lvl>
    <w:lvl w:ilvl="1">
      <w:start w:val="1"/>
      <w:numFmt w:val="bullet"/>
      <w:lvlText w:val=""/>
      <w:lvlJc w:val="left"/>
      <w:pPr>
        <w:ind w:left="2487" w:hanging="360"/>
      </w:pPr>
      <w:rPr>
        <w:rFonts w:ascii="Wingdings" w:hAnsi="Wingdings" w:hint="default"/>
      </w:rPr>
    </w:lvl>
    <w:lvl w:ilvl="2">
      <w:start w:val="1"/>
      <w:numFmt w:val="bullet"/>
      <w:lvlText w:val=""/>
      <w:lvlJc w:val="left"/>
      <w:pPr>
        <w:ind w:left="2283" w:hanging="360"/>
      </w:pPr>
      <w:rPr>
        <w:rFonts w:ascii="Wingdings" w:hAnsi="Wingdings" w:hint="default"/>
      </w:rPr>
    </w:lvl>
    <w:lvl w:ilvl="3">
      <w:start w:val="1"/>
      <w:numFmt w:val="bullet"/>
      <w:lvlText w:val=""/>
      <w:lvlJc w:val="left"/>
      <w:pPr>
        <w:ind w:left="3003" w:hanging="360"/>
      </w:pPr>
      <w:rPr>
        <w:rFonts w:ascii="Symbol" w:hAnsi="Symbol" w:hint="default"/>
      </w:rPr>
    </w:lvl>
    <w:lvl w:ilvl="4">
      <w:start w:val="1"/>
      <w:numFmt w:val="bullet"/>
      <w:lvlText w:val="o"/>
      <w:lvlJc w:val="left"/>
      <w:pPr>
        <w:ind w:left="3723" w:hanging="360"/>
      </w:pPr>
      <w:rPr>
        <w:rFonts w:ascii="Courier New" w:hAnsi="Courier New" w:cs="Courier New" w:hint="default"/>
      </w:rPr>
    </w:lvl>
    <w:lvl w:ilvl="5">
      <w:start w:val="1"/>
      <w:numFmt w:val="bullet"/>
      <w:lvlText w:val=""/>
      <w:lvlJc w:val="left"/>
      <w:pPr>
        <w:ind w:left="4443" w:hanging="360"/>
      </w:pPr>
      <w:rPr>
        <w:rFonts w:ascii="Wingdings" w:hAnsi="Wingdings" w:hint="default"/>
      </w:rPr>
    </w:lvl>
    <w:lvl w:ilvl="6">
      <w:start w:val="1"/>
      <w:numFmt w:val="bullet"/>
      <w:lvlText w:val=""/>
      <w:lvlJc w:val="left"/>
      <w:pPr>
        <w:ind w:left="5163" w:hanging="360"/>
      </w:pPr>
      <w:rPr>
        <w:rFonts w:ascii="Symbol" w:hAnsi="Symbol" w:hint="default"/>
      </w:rPr>
    </w:lvl>
    <w:lvl w:ilvl="7">
      <w:start w:val="1"/>
      <w:numFmt w:val="bullet"/>
      <w:lvlText w:val="o"/>
      <w:lvlJc w:val="left"/>
      <w:pPr>
        <w:ind w:left="5883" w:hanging="360"/>
      </w:pPr>
      <w:rPr>
        <w:rFonts w:ascii="Courier New" w:hAnsi="Courier New" w:cs="Courier New" w:hint="default"/>
      </w:rPr>
    </w:lvl>
    <w:lvl w:ilvl="8">
      <w:start w:val="1"/>
      <w:numFmt w:val="bullet"/>
      <w:lvlText w:val=""/>
      <w:lvlJc w:val="left"/>
      <w:pPr>
        <w:ind w:left="6603" w:hanging="360"/>
      </w:pPr>
      <w:rPr>
        <w:rFonts w:ascii="Wingdings" w:hAnsi="Wingdings" w:hint="default"/>
      </w:rPr>
    </w:lvl>
  </w:abstractNum>
  <w:abstractNum w:abstractNumId="10" w15:restartNumberingAfterBreak="0">
    <w:nsid w:val="78215FB5"/>
    <w:multiLevelType w:val="multilevel"/>
    <w:tmpl w:val="78215FB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5352D6"/>
    <w:multiLevelType w:val="hybridMultilevel"/>
    <w:tmpl w:val="9D6E2CA2"/>
    <w:lvl w:ilvl="0" w:tplc="31947DA4">
      <w:numFmt w:val="bullet"/>
      <w:lvlText w:val="-"/>
      <w:lvlJc w:val="left"/>
      <w:pPr>
        <w:ind w:left="557" w:hanging="360"/>
      </w:pPr>
      <w:rPr>
        <w:rFonts w:ascii="Times New Roman" w:eastAsia="Times New Roman" w:hAnsi="Times New Roman" w:cs="Times New Roman" w:hint="default"/>
        <w:b w:val="0"/>
        <w:i w:val="0"/>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num w:numId="1" w16cid:durableId="1426614221">
    <w:abstractNumId w:val="6"/>
  </w:num>
  <w:num w:numId="2" w16cid:durableId="1447387814">
    <w:abstractNumId w:val="2"/>
  </w:num>
  <w:num w:numId="3" w16cid:durableId="1359509129">
    <w:abstractNumId w:val="9"/>
  </w:num>
  <w:num w:numId="4" w16cid:durableId="1432581069">
    <w:abstractNumId w:val="10"/>
  </w:num>
  <w:num w:numId="5" w16cid:durableId="2898953">
    <w:abstractNumId w:val="4"/>
  </w:num>
  <w:num w:numId="6" w16cid:durableId="290865105">
    <w:abstractNumId w:val="9"/>
    <w:lvlOverride w:ilvl="0">
      <w:lvl w:ilvl="0">
        <w:start w:val="1"/>
        <w:numFmt w:val="bullet"/>
        <w:lvlText w:val=""/>
        <w:lvlJc w:val="left"/>
        <w:pPr>
          <w:ind w:left="927" w:hanging="360"/>
        </w:pPr>
        <w:rPr>
          <w:rFonts w:ascii="Symbol" w:hAnsi="Symbol" w:hint="default"/>
          <w:color w:val="auto"/>
          <w:sz w:val="24"/>
        </w:rPr>
      </w:lvl>
    </w:lvlOverride>
    <w:lvlOverride w:ilvl="1">
      <w:lvl w:ilvl="1">
        <w:start w:val="1"/>
        <w:numFmt w:val="bullet"/>
        <w:lvlText w:val=""/>
        <w:lvlJc w:val="left"/>
        <w:pPr>
          <w:ind w:left="2487" w:hanging="360"/>
        </w:pPr>
        <w:rPr>
          <w:rFonts w:ascii="Wingdings" w:hAnsi="Wingdings" w:hint="default"/>
        </w:rPr>
      </w:lvl>
    </w:lvlOverride>
    <w:lvlOverride w:ilvl="2">
      <w:lvl w:ilvl="2">
        <w:start w:val="1"/>
        <w:numFmt w:val="bullet"/>
        <w:lvlText w:val=""/>
        <w:lvlJc w:val="left"/>
        <w:pPr>
          <w:ind w:left="2283" w:hanging="360"/>
        </w:pPr>
        <w:rPr>
          <w:rFonts w:ascii="Wingdings" w:hAnsi="Wingdings" w:hint="default"/>
        </w:rPr>
      </w:lvl>
    </w:lvlOverride>
    <w:lvlOverride w:ilvl="3">
      <w:lvl w:ilvl="3">
        <w:start w:val="1"/>
        <w:numFmt w:val="bullet"/>
        <w:lvlText w:val=""/>
        <w:lvlJc w:val="left"/>
        <w:pPr>
          <w:ind w:left="3003" w:hanging="360"/>
        </w:pPr>
        <w:rPr>
          <w:rFonts w:ascii="Symbol" w:hAnsi="Symbol" w:hint="default"/>
        </w:rPr>
      </w:lvl>
    </w:lvlOverride>
    <w:lvlOverride w:ilvl="4">
      <w:lvl w:ilvl="4">
        <w:start w:val="1"/>
        <w:numFmt w:val="bullet"/>
        <w:lvlText w:val="o"/>
        <w:lvlJc w:val="left"/>
        <w:pPr>
          <w:ind w:left="3723" w:hanging="360"/>
        </w:pPr>
        <w:rPr>
          <w:rFonts w:ascii="Courier New" w:hAnsi="Courier New" w:cs="Courier New" w:hint="default"/>
        </w:rPr>
      </w:lvl>
    </w:lvlOverride>
    <w:lvlOverride w:ilvl="5">
      <w:lvl w:ilvl="5">
        <w:start w:val="1"/>
        <w:numFmt w:val="bullet"/>
        <w:lvlText w:val=""/>
        <w:lvlJc w:val="left"/>
        <w:pPr>
          <w:ind w:left="4443" w:hanging="360"/>
        </w:pPr>
        <w:rPr>
          <w:rFonts w:ascii="Wingdings" w:hAnsi="Wingdings" w:hint="default"/>
        </w:rPr>
      </w:lvl>
    </w:lvlOverride>
    <w:lvlOverride w:ilvl="6">
      <w:lvl w:ilvl="6">
        <w:start w:val="1"/>
        <w:numFmt w:val="bullet"/>
        <w:lvlText w:val=""/>
        <w:lvlJc w:val="left"/>
        <w:pPr>
          <w:ind w:left="5163" w:hanging="360"/>
        </w:pPr>
        <w:rPr>
          <w:rFonts w:ascii="Symbol" w:hAnsi="Symbol" w:hint="default"/>
        </w:rPr>
      </w:lvl>
    </w:lvlOverride>
    <w:lvlOverride w:ilvl="7">
      <w:lvl w:ilvl="7">
        <w:start w:val="1"/>
        <w:numFmt w:val="bullet"/>
        <w:lvlText w:val="o"/>
        <w:lvlJc w:val="left"/>
        <w:pPr>
          <w:ind w:left="5883" w:hanging="360"/>
        </w:pPr>
        <w:rPr>
          <w:rFonts w:ascii="Courier New" w:hAnsi="Courier New" w:cs="Courier New" w:hint="default"/>
        </w:rPr>
      </w:lvl>
    </w:lvlOverride>
    <w:lvlOverride w:ilvl="8">
      <w:lvl w:ilvl="8">
        <w:start w:val="1"/>
        <w:numFmt w:val="bullet"/>
        <w:lvlText w:val=""/>
        <w:lvlJc w:val="left"/>
        <w:pPr>
          <w:ind w:left="6603" w:hanging="360"/>
        </w:pPr>
        <w:rPr>
          <w:rFonts w:ascii="Wingdings" w:hAnsi="Wingdings" w:hint="default"/>
        </w:rPr>
      </w:lvl>
    </w:lvlOverride>
  </w:num>
  <w:num w:numId="7" w16cid:durableId="648899657">
    <w:abstractNumId w:val="1"/>
  </w:num>
  <w:num w:numId="8" w16cid:durableId="415830434">
    <w:abstractNumId w:val="11"/>
  </w:num>
  <w:num w:numId="9" w16cid:durableId="1683126249">
    <w:abstractNumId w:val="3"/>
  </w:num>
  <w:num w:numId="10" w16cid:durableId="1630699292">
    <w:abstractNumId w:val="7"/>
  </w:num>
  <w:num w:numId="11" w16cid:durableId="209608916">
    <w:abstractNumId w:val="0"/>
  </w:num>
  <w:num w:numId="12" w16cid:durableId="2015841875">
    <w:abstractNumId w:val="5"/>
  </w:num>
  <w:num w:numId="13" w16cid:durableId="191034109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77D"/>
    <w:rsid w:val="0000009B"/>
    <w:rsid w:val="000000AC"/>
    <w:rsid w:val="00000BC6"/>
    <w:rsid w:val="00000EC1"/>
    <w:rsid w:val="000012FC"/>
    <w:rsid w:val="00001562"/>
    <w:rsid w:val="00003D46"/>
    <w:rsid w:val="000042D9"/>
    <w:rsid w:val="0000470A"/>
    <w:rsid w:val="000048CE"/>
    <w:rsid w:val="00004C87"/>
    <w:rsid w:val="00005679"/>
    <w:rsid w:val="0000606F"/>
    <w:rsid w:val="0000711B"/>
    <w:rsid w:val="000071CC"/>
    <w:rsid w:val="000073BA"/>
    <w:rsid w:val="000108A2"/>
    <w:rsid w:val="00010FBF"/>
    <w:rsid w:val="000112A2"/>
    <w:rsid w:val="000115D5"/>
    <w:rsid w:val="000117F0"/>
    <w:rsid w:val="00014620"/>
    <w:rsid w:val="00014878"/>
    <w:rsid w:val="000150ED"/>
    <w:rsid w:val="000158FB"/>
    <w:rsid w:val="00015E57"/>
    <w:rsid w:val="00015FA1"/>
    <w:rsid w:val="000164A9"/>
    <w:rsid w:val="00017844"/>
    <w:rsid w:val="000202D0"/>
    <w:rsid w:val="0002171D"/>
    <w:rsid w:val="0002265A"/>
    <w:rsid w:val="000226B5"/>
    <w:rsid w:val="00022C95"/>
    <w:rsid w:val="00022F88"/>
    <w:rsid w:val="00023546"/>
    <w:rsid w:val="0002368A"/>
    <w:rsid w:val="00023A99"/>
    <w:rsid w:val="00023DC0"/>
    <w:rsid w:val="00023F75"/>
    <w:rsid w:val="00024BD8"/>
    <w:rsid w:val="00025022"/>
    <w:rsid w:val="00025078"/>
    <w:rsid w:val="00025186"/>
    <w:rsid w:val="0002680A"/>
    <w:rsid w:val="0002796B"/>
    <w:rsid w:val="00030CC1"/>
    <w:rsid w:val="00030F75"/>
    <w:rsid w:val="00032435"/>
    <w:rsid w:val="00032A89"/>
    <w:rsid w:val="00032DF6"/>
    <w:rsid w:val="00032E80"/>
    <w:rsid w:val="000336C2"/>
    <w:rsid w:val="00033BD5"/>
    <w:rsid w:val="000347BA"/>
    <w:rsid w:val="0003518C"/>
    <w:rsid w:val="0003526B"/>
    <w:rsid w:val="00036263"/>
    <w:rsid w:val="000368EB"/>
    <w:rsid w:val="00037C3F"/>
    <w:rsid w:val="0004060D"/>
    <w:rsid w:val="00040959"/>
    <w:rsid w:val="0004155C"/>
    <w:rsid w:val="00041EB0"/>
    <w:rsid w:val="000422F2"/>
    <w:rsid w:val="000428AC"/>
    <w:rsid w:val="0004444F"/>
    <w:rsid w:val="00045582"/>
    <w:rsid w:val="00046E5E"/>
    <w:rsid w:val="00050581"/>
    <w:rsid w:val="00050811"/>
    <w:rsid w:val="00050BF4"/>
    <w:rsid w:val="00051033"/>
    <w:rsid w:val="00052429"/>
    <w:rsid w:val="000530DE"/>
    <w:rsid w:val="00053542"/>
    <w:rsid w:val="00053C8B"/>
    <w:rsid w:val="00053D5F"/>
    <w:rsid w:val="00053ED3"/>
    <w:rsid w:val="00054296"/>
    <w:rsid w:val="000545CD"/>
    <w:rsid w:val="00055297"/>
    <w:rsid w:val="000553A4"/>
    <w:rsid w:val="000553CA"/>
    <w:rsid w:val="000558C6"/>
    <w:rsid w:val="00055C8C"/>
    <w:rsid w:val="0005608B"/>
    <w:rsid w:val="000562BC"/>
    <w:rsid w:val="0005714B"/>
    <w:rsid w:val="000578E8"/>
    <w:rsid w:val="00057FDD"/>
    <w:rsid w:val="000607E3"/>
    <w:rsid w:val="00061163"/>
    <w:rsid w:val="00061A77"/>
    <w:rsid w:val="00061BA1"/>
    <w:rsid w:val="00061E16"/>
    <w:rsid w:val="00061EAD"/>
    <w:rsid w:val="00061FB4"/>
    <w:rsid w:val="00062009"/>
    <w:rsid w:val="0006323E"/>
    <w:rsid w:val="00064E90"/>
    <w:rsid w:val="000657DF"/>
    <w:rsid w:val="000659A4"/>
    <w:rsid w:val="00065D3C"/>
    <w:rsid w:val="00066BCC"/>
    <w:rsid w:val="00071694"/>
    <w:rsid w:val="000718CF"/>
    <w:rsid w:val="00071AAF"/>
    <w:rsid w:val="00071EAE"/>
    <w:rsid w:val="00072B15"/>
    <w:rsid w:val="00073B69"/>
    <w:rsid w:val="000746DC"/>
    <w:rsid w:val="0007473E"/>
    <w:rsid w:val="00074F90"/>
    <w:rsid w:val="00075442"/>
    <w:rsid w:val="0007576C"/>
    <w:rsid w:val="00075847"/>
    <w:rsid w:val="00075D80"/>
    <w:rsid w:val="000762EB"/>
    <w:rsid w:val="00076950"/>
    <w:rsid w:val="00076DE7"/>
    <w:rsid w:val="00077DD9"/>
    <w:rsid w:val="00080CAE"/>
    <w:rsid w:val="0008110D"/>
    <w:rsid w:val="00081796"/>
    <w:rsid w:val="00081A14"/>
    <w:rsid w:val="00081CFB"/>
    <w:rsid w:val="000840CC"/>
    <w:rsid w:val="00084159"/>
    <w:rsid w:val="0008496B"/>
    <w:rsid w:val="00084A22"/>
    <w:rsid w:val="00084B9F"/>
    <w:rsid w:val="00085CE5"/>
    <w:rsid w:val="000917A8"/>
    <w:rsid w:val="00091B34"/>
    <w:rsid w:val="00091F29"/>
    <w:rsid w:val="0009219F"/>
    <w:rsid w:val="000924FD"/>
    <w:rsid w:val="000925D8"/>
    <w:rsid w:val="0009295D"/>
    <w:rsid w:val="000958EA"/>
    <w:rsid w:val="00095EB5"/>
    <w:rsid w:val="00096253"/>
    <w:rsid w:val="00096A70"/>
    <w:rsid w:val="00096AB6"/>
    <w:rsid w:val="00096B1D"/>
    <w:rsid w:val="00096CAD"/>
    <w:rsid w:val="00096D6D"/>
    <w:rsid w:val="00096E43"/>
    <w:rsid w:val="00096E96"/>
    <w:rsid w:val="000A01EF"/>
    <w:rsid w:val="000A021A"/>
    <w:rsid w:val="000A13D6"/>
    <w:rsid w:val="000A172C"/>
    <w:rsid w:val="000A1EF8"/>
    <w:rsid w:val="000A2384"/>
    <w:rsid w:val="000A297C"/>
    <w:rsid w:val="000A312B"/>
    <w:rsid w:val="000A3A21"/>
    <w:rsid w:val="000A4912"/>
    <w:rsid w:val="000A4B32"/>
    <w:rsid w:val="000A4F0E"/>
    <w:rsid w:val="000A5391"/>
    <w:rsid w:val="000A55D9"/>
    <w:rsid w:val="000A5737"/>
    <w:rsid w:val="000A57F0"/>
    <w:rsid w:val="000A6054"/>
    <w:rsid w:val="000A6675"/>
    <w:rsid w:val="000A6D9E"/>
    <w:rsid w:val="000A7958"/>
    <w:rsid w:val="000B0DD8"/>
    <w:rsid w:val="000B28E8"/>
    <w:rsid w:val="000B2EF9"/>
    <w:rsid w:val="000B338E"/>
    <w:rsid w:val="000B3C0B"/>
    <w:rsid w:val="000B473E"/>
    <w:rsid w:val="000B63E9"/>
    <w:rsid w:val="000B69E6"/>
    <w:rsid w:val="000B72CD"/>
    <w:rsid w:val="000B732D"/>
    <w:rsid w:val="000B74E7"/>
    <w:rsid w:val="000B7908"/>
    <w:rsid w:val="000B7B16"/>
    <w:rsid w:val="000B7CFA"/>
    <w:rsid w:val="000C0445"/>
    <w:rsid w:val="000C083B"/>
    <w:rsid w:val="000C0A1E"/>
    <w:rsid w:val="000C0AA4"/>
    <w:rsid w:val="000C0CCB"/>
    <w:rsid w:val="000C189E"/>
    <w:rsid w:val="000C1A3A"/>
    <w:rsid w:val="000C4584"/>
    <w:rsid w:val="000C4FFC"/>
    <w:rsid w:val="000C594F"/>
    <w:rsid w:val="000C5A05"/>
    <w:rsid w:val="000C5E91"/>
    <w:rsid w:val="000C6037"/>
    <w:rsid w:val="000C622C"/>
    <w:rsid w:val="000C6571"/>
    <w:rsid w:val="000C67A5"/>
    <w:rsid w:val="000D0331"/>
    <w:rsid w:val="000D0FC1"/>
    <w:rsid w:val="000D1367"/>
    <w:rsid w:val="000D2F7D"/>
    <w:rsid w:val="000D3503"/>
    <w:rsid w:val="000D40DA"/>
    <w:rsid w:val="000D4503"/>
    <w:rsid w:val="000D4AAC"/>
    <w:rsid w:val="000D4BEA"/>
    <w:rsid w:val="000D4C62"/>
    <w:rsid w:val="000D53F9"/>
    <w:rsid w:val="000D5A7D"/>
    <w:rsid w:val="000D5D51"/>
    <w:rsid w:val="000D7640"/>
    <w:rsid w:val="000D7E45"/>
    <w:rsid w:val="000E05E2"/>
    <w:rsid w:val="000E0D1B"/>
    <w:rsid w:val="000E1109"/>
    <w:rsid w:val="000E130B"/>
    <w:rsid w:val="000E15D4"/>
    <w:rsid w:val="000E2B7B"/>
    <w:rsid w:val="000E689F"/>
    <w:rsid w:val="000E7065"/>
    <w:rsid w:val="000F0581"/>
    <w:rsid w:val="000F05DD"/>
    <w:rsid w:val="000F27DD"/>
    <w:rsid w:val="000F316C"/>
    <w:rsid w:val="000F3306"/>
    <w:rsid w:val="000F5956"/>
    <w:rsid w:val="000F74CE"/>
    <w:rsid w:val="00100069"/>
    <w:rsid w:val="00101104"/>
    <w:rsid w:val="00101262"/>
    <w:rsid w:val="0010209A"/>
    <w:rsid w:val="0010222D"/>
    <w:rsid w:val="001049AF"/>
    <w:rsid w:val="00104B0D"/>
    <w:rsid w:val="00106DD1"/>
    <w:rsid w:val="00107918"/>
    <w:rsid w:val="001112B6"/>
    <w:rsid w:val="00111332"/>
    <w:rsid w:val="00111854"/>
    <w:rsid w:val="00112802"/>
    <w:rsid w:val="00112BC1"/>
    <w:rsid w:val="001130EB"/>
    <w:rsid w:val="00114140"/>
    <w:rsid w:val="0011491E"/>
    <w:rsid w:val="00114B8C"/>
    <w:rsid w:val="00114FDC"/>
    <w:rsid w:val="0011546E"/>
    <w:rsid w:val="00115B57"/>
    <w:rsid w:val="00116124"/>
    <w:rsid w:val="00120214"/>
    <w:rsid w:val="001206EF"/>
    <w:rsid w:val="001214A5"/>
    <w:rsid w:val="00122472"/>
    <w:rsid w:val="00122AF0"/>
    <w:rsid w:val="001232DF"/>
    <w:rsid w:val="00123FF7"/>
    <w:rsid w:val="0012485D"/>
    <w:rsid w:val="00125E08"/>
    <w:rsid w:val="00126B9D"/>
    <w:rsid w:val="00127AD4"/>
    <w:rsid w:val="00127E59"/>
    <w:rsid w:val="00132A7F"/>
    <w:rsid w:val="00132E32"/>
    <w:rsid w:val="0013370A"/>
    <w:rsid w:val="001347F2"/>
    <w:rsid w:val="00135A92"/>
    <w:rsid w:val="00136527"/>
    <w:rsid w:val="00136EC1"/>
    <w:rsid w:val="00137C4B"/>
    <w:rsid w:val="00137D82"/>
    <w:rsid w:val="00142301"/>
    <w:rsid w:val="001423AD"/>
    <w:rsid w:val="001424A3"/>
    <w:rsid w:val="0014257D"/>
    <w:rsid w:val="001454F8"/>
    <w:rsid w:val="00145787"/>
    <w:rsid w:val="0014613F"/>
    <w:rsid w:val="001462B3"/>
    <w:rsid w:val="0014662E"/>
    <w:rsid w:val="001467B7"/>
    <w:rsid w:val="00151074"/>
    <w:rsid w:val="0015198C"/>
    <w:rsid w:val="00151A11"/>
    <w:rsid w:val="00151B7D"/>
    <w:rsid w:val="0015303C"/>
    <w:rsid w:val="001535DA"/>
    <w:rsid w:val="001541A3"/>
    <w:rsid w:val="00154218"/>
    <w:rsid w:val="00154389"/>
    <w:rsid w:val="00154E06"/>
    <w:rsid w:val="00154FFC"/>
    <w:rsid w:val="00156093"/>
    <w:rsid w:val="00156179"/>
    <w:rsid w:val="001563B4"/>
    <w:rsid w:val="00157553"/>
    <w:rsid w:val="00160902"/>
    <w:rsid w:val="00161015"/>
    <w:rsid w:val="00161888"/>
    <w:rsid w:val="00161A10"/>
    <w:rsid w:val="0016267B"/>
    <w:rsid w:val="00162ECA"/>
    <w:rsid w:val="00163373"/>
    <w:rsid w:val="001636A5"/>
    <w:rsid w:val="00163ADE"/>
    <w:rsid w:val="00163B24"/>
    <w:rsid w:val="001646AB"/>
    <w:rsid w:val="00165717"/>
    <w:rsid w:val="00165955"/>
    <w:rsid w:val="00165BAE"/>
    <w:rsid w:val="00166422"/>
    <w:rsid w:val="00170210"/>
    <w:rsid w:val="00170288"/>
    <w:rsid w:val="00171035"/>
    <w:rsid w:val="001719AA"/>
    <w:rsid w:val="001719E5"/>
    <w:rsid w:val="001722DB"/>
    <w:rsid w:val="001723C1"/>
    <w:rsid w:val="00172EC8"/>
    <w:rsid w:val="0017416B"/>
    <w:rsid w:val="001758ED"/>
    <w:rsid w:val="001773D0"/>
    <w:rsid w:val="00177509"/>
    <w:rsid w:val="00177D2E"/>
    <w:rsid w:val="00181026"/>
    <w:rsid w:val="00181791"/>
    <w:rsid w:val="00181845"/>
    <w:rsid w:val="00181B50"/>
    <w:rsid w:val="001828F1"/>
    <w:rsid w:val="001832AF"/>
    <w:rsid w:val="00183FD1"/>
    <w:rsid w:val="001842FF"/>
    <w:rsid w:val="001848F3"/>
    <w:rsid w:val="00184C71"/>
    <w:rsid w:val="00184ED1"/>
    <w:rsid w:val="001863BC"/>
    <w:rsid w:val="00186852"/>
    <w:rsid w:val="001907F7"/>
    <w:rsid w:val="00190F75"/>
    <w:rsid w:val="001912AD"/>
    <w:rsid w:val="00191574"/>
    <w:rsid w:val="00191930"/>
    <w:rsid w:val="00191CC8"/>
    <w:rsid w:val="00193448"/>
    <w:rsid w:val="00193866"/>
    <w:rsid w:val="001939B5"/>
    <w:rsid w:val="00194747"/>
    <w:rsid w:val="00195065"/>
    <w:rsid w:val="001950E0"/>
    <w:rsid w:val="001953D0"/>
    <w:rsid w:val="0019541D"/>
    <w:rsid w:val="00197010"/>
    <w:rsid w:val="00197F87"/>
    <w:rsid w:val="001A092C"/>
    <w:rsid w:val="001A0A55"/>
    <w:rsid w:val="001A1B06"/>
    <w:rsid w:val="001A2439"/>
    <w:rsid w:val="001A28E6"/>
    <w:rsid w:val="001A2E73"/>
    <w:rsid w:val="001A3004"/>
    <w:rsid w:val="001A3559"/>
    <w:rsid w:val="001A3674"/>
    <w:rsid w:val="001A36A1"/>
    <w:rsid w:val="001A36B6"/>
    <w:rsid w:val="001A3864"/>
    <w:rsid w:val="001A3E43"/>
    <w:rsid w:val="001A4464"/>
    <w:rsid w:val="001A4EA4"/>
    <w:rsid w:val="001A554C"/>
    <w:rsid w:val="001A5B48"/>
    <w:rsid w:val="001A6866"/>
    <w:rsid w:val="001A7180"/>
    <w:rsid w:val="001B08EA"/>
    <w:rsid w:val="001B2503"/>
    <w:rsid w:val="001B330D"/>
    <w:rsid w:val="001B3904"/>
    <w:rsid w:val="001B391D"/>
    <w:rsid w:val="001B71D6"/>
    <w:rsid w:val="001B7781"/>
    <w:rsid w:val="001C0766"/>
    <w:rsid w:val="001C1737"/>
    <w:rsid w:val="001C1AE7"/>
    <w:rsid w:val="001C1DBA"/>
    <w:rsid w:val="001C1DE9"/>
    <w:rsid w:val="001C2058"/>
    <w:rsid w:val="001C2538"/>
    <w:rsid w:val="001C3976"/>
    <w:rsid w:val="001C3E10"/>
    <w:rsid w:val="001C3EDE"/>
    <w:rsid w:val="001C55E6"/>
    <w:rsid w:val="001C58F3"/>
    <w:rsid w:val="001C6046"/>
    <w:rsid w:val="001C6CC0"/>
    <w:rsid w:val="001C788F"/>
    <w:rsid w:val="001C7DC6"/>
    <w:rsid w:val="001D11DA"/>
    <w:rsid w:val="001D1913"/>
    <w:rsid w:val="001D2697"/>
    <w:rsid w:val="001D2D3E"/>
    <w:rsid w:val="001D497D"/>
    <w:rsid w:val="001D4D2B"/>
    <w:rsid w:val="001D52BD"/>
    <w:rsid w:val="001D7632"/>
    <w:rsid w:val="001D793C"/>
    <w:rsid w:val="001E0114"/>
    <w:rsid w:val="001E02A2"/>
    <w:rsid w:val="001E03E9"/>
    <w:rsid w:val="001E0943"/>
    <w:rsid w:val="001E183B"/>
    <w:rsid w:val="001E234A"/>
    <w:rsid w:val="001E2C5A"/>
    <w:rsid w:val="001E425A"/>
    <w:rsid w:val="001E429A"/>
    <w:rsid w:val="001E455A"/>
    <w:rsid w:val="001E4576"/>
    <w:rsid w:val="001E7771"/>
    <w:rsid w:val="001E7B8D"/>
    <w:rsid w:val="001F0257"/>
    <w:rsid w:val="001F0599"/>
    <w:rsid w:val="001F0A61"/>
    <w:rsid w:val="001F179A"/>
    <w:rsid w:val="001F2CB8"/>
    <w:rsid w:val="001F2DE3"/>
    <w:rsid w:val="001F4717"/>
    <w:rsid w:val="001F5AEB"/>
    <w:rsid w:val="001F64AE"/>
    <w:rsid w:val="001F6BE4"/>
    <w:rsid w:val="001F6C85"/>
    <w:rsid w:val="001F6F7B"/>
    <w:rsid w:val="001F756A"/>
    <w:rsid w:val="002007C8"/>
    <w:rsid w:val="00200A77"/>
    <w:rsid w:val="00201254"/>
    <w:rsid w:val="00201FA9"/>
    <w:rsid w:val="00202743"/>
    <w:rsid w:val="00205000"/>
    <w:rsid w:val="002050F6"/>
    <w:rsid w:val="0020579A"/>
    <w:rsid w:val="00205C2D"/>
    <w:rsid w:val="00206071"/>
    <w:rsid w:val="002066DF"/>
    <w:rsid w:val="0020682E"/>
    <w:rsid w:val="0020703B"/>
    <w:rsid w:val="0020706D"/>
    <w:rsid w:val="0020720B"/>
    <w:rsid w:val="00207723"/>
    <w:rsid w:val="00207831"/>
    <w:rsid w:val="00207CB0"/>
    <w:rsid w:val="00207E0F"/>
    <w:rsid w:val="00210BB5"/>
    <w:rsid w:val="00210CAE"/>
    <w:rsid w:val="00211950"/>
    <w:rsid w:val="00211C4D"/>
    <w:rsid w:val="0021223A"/>
    <w:rsid w:val="002129F1"/>
    <w:rsid w:val="002132F4"/>
    <w:rsid w:val="00213503"/>
    <w:rsid w:val="00213735"/>
    <w:rsid w:val="0021406E"/>
    <w:rsid w:val="00214295"/>
    <w:rsid w:val="002151A5"/>
    <w:rsid w:val="00215DF4"/>
    <w:rsid w:val="002162B8"/>
    <w:rsid w:val="002179B4"/>
    <w:rsid w:val="0022079E"/>
    <w:rsid w:val="00220EAA"/>
    <w:rsid w:val="00221059"/>
    <w:rsid w:val="0022226A"/>
    <w:rsid w:val="00223E23"/>
    <w:rsid w:val="002250C3"/>
    <w:rsid w:val="00225119"/>
    <w:rsid w:val="00225D15"/>
    <w:rsid w:val="0022746A"/>
    <w:rsid w:val="00227A3E"/>
    <w:rsid w:val="00227D38"/>
    <w:rsid w:val="00230B35"/>
    <w:rsid w:val="00231414"/>
    <w:rsid w:val="00231B39"/>
    <w:rsid w:val="00232F73"/>
    <w:rsid w:val="002333FB"/>
    <w:rsid w:val="002343C3"/>
    <w:rsid w:val="00234B41"/>
    <w:rsid w:val="00234D67"/>
    <w:rsid w:val="00234E7D"/>
    <w:rsid w:val="00236679"/>
    <w:rsid w:val="00236CE4"/>
    <w:rsid w:val="002372FA"/>
    <w:rsid w:val="00237BBB"/>
    <w:rsid w:val="00240340"/>
    <w:rsid w:val="002405C3"/>
    <w:rsid w:val="00240721"/>
    <w:rsid w:val="002407D4"/>
    <w:rsid w:val="00240D37"/>
    <w:rsid w:val="0024150E"/>
    <w:rsid w:val="00241B5C"/>
    <w:rsid w:val="00241B6F"/>
    <w:rsid w:val="00241B80"/>
    <w:rsid w:val="0024300F"/>
    <w:rsid w:val="0024363C"/>
    <w:rsid w:val="0024393F"/>
    <w:rsid w:val="0024461D"/>
    <w:rsid w:val="00244F32"/>
    <w:rsid w:val="002454CC"/>
    <w:rsid w:val="002457E8"/>
    <w:rsid w:val="00246205"/>
    <w:rsid w:val="00247D09"/>
    <w:rsid w:val="00247D81"/>
    <w:rsid w:val="00247DFB"/>
    <w:rsid w:val="00250BB2"/>
    <w:rsid w:val="0025188D"/>
    <w:rsid w:val="002533E0"/>
    <w:rsid w:val="00253EBF"/>
    <w:rsid w:val="00254078"/>
    <w:rsid w:val="00255099"/>
    <w:rsid w:val="00255905"/>
    <w:rsid w:val="00255F39"/>
    <w:rsid w:val="0025601B"/>
    <w:rsid w:val="0025618D"/>
    <w:rsid w:val="00256ACC"/>
    <w:rsid w:val="00256B7F"/>
    <w:rsid w:val="00257537"/>
    <w:rsid w:val="00257996"/>
    <w:rsid w:val="00257B69"/>
    <w:rsid w:val="00260248"/>
    <w:rsid w:val="002604B0"/>
    <w:rsid w:val="0026101B"/>
    <w:rsid w:val="002621EB"/>
    <w:rsid w:val="00262339"/>
    <w:rsid w:val="00263B8D"/>
    <w:rsid w:val="00263E21"/>
    <w:rsid w:val="00264213"/>
    <w:rsid w:val="00264608"/>
    <w:rsid w:val="00264972"/>
    <w:rsid w:val="00264A5B"/>
    <w:rsid w:val="00265556"/>
    <w:rsid w:val="00265593"/>
    <w:rsid w:val="00265626"/>
    <w:rsid w:val="00265E38"/>
    <w:rsid w:val="002670DA"/>
    <w:rsid w:val="002671C5"/>
    <w:rsid w:val="00270413"/>
    <w:rsid w:val="002706DB"/>
    <w:rsid w:val="00270874"/>
    <w:rsid w:val="00270986"/>
    <w:rsid w:val="0027251F"/>
    <w:rsid w:val="002725C7"/>
    <w:rsid w:val="00273DA6"/>
    <w:rsid w:val="002740BC"/>
    <w:rsid w:val="002742F1"/>
    <w:rsid w:val="0027462F"/>
    <w:rsid w:val="00274F9B"/>
    <w:rsid w:val="00276090"/>
    <w:rsid w:val="00280752"/>
    <w:rsid w:val="002810C3"/>
    <w:rsid w:val="00282189"/>
    <w:rsid w:val="00282BC3"/>
    <w:rsid w:val="00283B8D"/>
    <w:rsid w:val="00283C48"/>
    <w:rsid w:val="0028414A"/>
    <w:rsid w:val="0028453A"/>
    <w:rsid w:val="00284C91"/>
    <w:rsid w:val="002858F6"/>
    <w:rsid w:val="00285E20"/>
    <w:rsid w:val="00286DAB"/>
    <w:rsid w:val="002912E5"/>
    <w:rsid w:val="00293015"/>
    <w:rsid w:val="00294823"/>
    <w:rsid w:val="002951A3"/>
    <w:rsid w:val="0029576F"/>
    <w:rsid w:val="00295FAB"/>
    <w:rsid w:val="00296529"/>
    <w:rsid w:val="00296783"/>
    <w:rsid w:val="002A0F19"/>
    <w:rsid w:val="002A1040"/>
    <w:rsid w:val="002A202A"/>
    <w:rsid w:val="002A2335"/>
    <w:rsid w:val="002A27D4"/>
    <w:rsid w:val="002A2F1F"/>
    <w:rsid w:val="002A35F2"/>
    <w:rsid w:val="002A3CD2"/>
    <w:rsid w:val="002A4C79"/>
    <w:rsid w:val="002A4C7C"/>
    <w:rsid w:val="002A4C9D"/>
    <w:rsid w:val="002A5A03"/>
    <w:rsid w:val="002A618A"/>
    <w:rsid w:val="002A624A"/>
    <w:rsid w:val="002A7698"/>
    <w:rsid w:val="002B1124"/>
    <w:rsid w:val="002B17B7"/>
    <w:rsid w:val="002B1B8C"/>
    <w:rsid w:val="002B2086"/>
    <w:rsid w:val="002B30B7"/>
    <w:rsid w:val="002B3BC8"/>
    <w:rsid w:val="002B456E"/>
    <w:rsid w:val="002B5D0D"/>
    <w:rsid w:val="002B68AA"/>
    <w:rsid w:val="002B7815"/>
    <w:rsid w:val="002B7C08"/>
    <w:rsid w:val="002C045E"/>
    <w:rsid w:val="002C191A"/>
    <w:rsid w:val="002C1ABF"/>
    <w:rsid w:val="002C358A"/>
    <w:rsid w:val="002C3CAA"/>
    <w:rsid w:val="002C4DDE"/>
    <w:rsid w:val="002C651E"/>
    <w:rsid w:val="002C6D85"/>
    <w:rsid w:val="002C76C3"/>
    <w:rsid w:val="002D0304"/>
    <w:rsid w:val="002D08E9"/>
    <w:rsid w:val="002D13EB"/>
    <w:rsid w:val="002D226A"/>
    <w:rsid w:val="002D29B3"/>
    <w:rsid w:val="002D2AA0"/>
    <w:rsid w:val="002D3E91"/>
    <w:rsid w:val="002D3ED3"/>
    <w:rsid w:val="002D4A83"/>
    <w:rsid w:val="002D54CE"/>
    <w:rsid w:val="002D58BB"/>
    <w:rsid w:val="002D6303"/>
    <w:rsid w:val="002D7A38"/>
    <w:rsid w:val="002E0A8D"/>
    <w:rsid w:val="002E1165"/>
    <w:rsid w:val="002E1694"/>
    <w:rsid w:val="002E1DDA"/>
    <w:rsid w:val="002E285F"/>
    <w:rsid w:val="002E44F5"/>
    <w:rsid w:val="002E5366"/>
    <w:rsid w:val="002E5715"/>
    <w:rsid w:val="002E5E8E"/>
    <w:rsid w:val="002E5EF7"/>
    <w:rsid w:val="002E6BBB"/>
    <w:rsid w:val="002E7CB2"/>
    <w:rsid w:val="002F226C"/>
    <w:rsid w:val="002F29AB"/>
    <w:rsid w:val="002F3F0E"/>
    <w:rsid w:val="002F483E"/>
    <w:rsid w:val="002F6109"/>
    <w:rsid w:val="002F71E0"/>
    <w:rsid w:val="002F7B86"/>
    <w:rsid w:val="002F7DBE"/>
    <w:rsid w:val="00300293"/>
    <w:rsid w:val="00301623"/>
    <w:rsid w:val="00301BAA"/>
    <w:rsid w:val="00301DAD"/>
    <w:rsid w:val="0030239B"/>
    <w:rsid w:val="00302A75"/>
    <w:rsid w:val="00302B7C"/>
    <w:rsid w:val="00302D84"/>
    <w:rsid w:val="00302F7A"/>
    <w:rsid w:val="0030312F"/>
    <w:rsid w:val="003045B0"/>
    <w:rsid w:val="00305537"/>
    <w:rsid w:val="00307B9A"/>
    <w:rsid w:val="00310378"/>
    <w:rsid w:val="003106E4"/>
    <w:rsid w:val="00310A20"/>
    <w:rsid w:val="003110E2"/>
    <w:rsid w:val="00311DE7"/>
    <w:rsid w:val="0031236B"/>
    <w:rsid w:val="003124C2"/>
    <w:rsid w:val="00313718"/>
    <w:rsid w:val="003139AB"/>
    <w:rsid w:val="00313BF1"/>
    <w:rsid w:val="003157B4"/>
    <w:rsid w:val="00315E61"/>
    <w:rsid w:val="00316F71"/>
    <w:rsid w:val="00320276"/>
    <w:rsid w:val="003207B5"/>
    <w:rsid w:val="0032134E"/>
    <w:rsid w:val="00322B4E"/>
    <w:rsid w:val="0032320D"/>
    <w:rsid w:val="003236C3"/>
    <w:rsid w:val="003249C2"/>
    <w:rsid w:val="003256B4"/>
    <w:rsid w:val="00326529"/>
    <w:rsid w:val="003267BE"/>
    <w:rsid w:val="003267CF"/>
    <w:rsid w:val="00326C0D"/>
    <w:rsid w:val="00326D2C"/>
    <w:rsid w:val="00327977"/>
    <w:rsid w:val="00327B2F"/>
    <w:rsid w:val="00327F0F"/>
    <w:rsid w:val="00327F8E"/>
    <w:rsid w:val="00327FF4"/>
    <w:rsid w:val="0033025F"/>
    <w:rsid w:val="0033112F"/>
    <w:rsid w:val="00331680"/>
    <w:rsid w:val="00333078"/>
    <w:rsid w:val="003335B3"/>
    <w:rsid w:val="0033559F"/>
    <w:rsid w:val="00335D87"/>
    <w:rsid w:val="00335FF0"/>
    <w:rsid w:val="003362CB"/>
    <w:rsid w:val="00336934"/>
    <w:rsid w:val="0033695B"/>
    <w:rsid w:val="00337550"/>
    <w:rsid w:val="0033759E"/>
    <w:rsid w:val="00337A7B"/>
    <w:rsid w:val="00337FC1"/>
    <w:rsid w:val="00341097"/>
    <w:rsid w:val="00341B37"/>
    <w:rsid w:val="00342217"/>
    <w:rsid w:val="003428A0"/>
    <w:rsid w:val="00342FB8"/>
    <w:rsid w:val="00343AD2"/>
    <w:rsid w:val="0034605E"/>
    <w:rsid w:val="00346555"/>
    <w:rsid w:val="00346621"/>
    <w:rsid w:val="00346E5E"/>
    <w:rsid w:val="00346FBB"/>
    <w:rsid w:val="003471B3"/>
    <w:rsid w:val="00347DA9"/>
    <w:rsid w:val="003501FE"/>
    <w:rsid w:val="00350A77"/>
    <w:rsid w:val="00350F4B"/>
    <w:rsid w:val="003512E8"/>
    <w:rsid w:val="00351B98"/>
    <w:rsid w:val="00351D9C"/>
    <w:rsid w:val="003531E9"/>
    <w:rsid w:val="003532CF"/>
    <w:rsid w:val="00354833"/>
    <w:rsid w:val="00354E81"/>
    <w:rsid w:val="003559DF"/>
    <w:rsid w:val="003563F5"/>
    <w:rsid w:val="0035640A"/>
    <w:rsid w:val="0035651D"/>
    <w:rsid w:val="003565E7"/>
    <w:rsid w:val="003571FC"/>
    <w:rsid w:val="00357497"/>
    <w:rsid w:val="003578A6"/>
    <w:rsid w:val="00357AF0"/>
    <w:rsid w:val="00357BC6"/>
    <w:rsid w:val="00357BEC"/>
    <w:rsid w:val="00357C49"/>
    <w:rsid w:val="00357D09"/>
    <w:rsid w:val="0036129B"/>
    <w:rsid w:val="0036194D"/>
    <w:rsid w:val="003631E6"/>
    <w:rsid w:val="003637FF"/>
    <w:rsid w:val="003639CB"/>
    <w:rsid w:val="00363FD2"/>
    <w:rsid w:val="00364494"/>
    <w:rsid w:val="003649AE"/>
    <w:rsid w:val="00364AB2"/>
    <w:rsid w:val="003657E9"/>
    <w:rsid w:val="0036730E"/>
    <w:rsid w:val="00367641"/>
    <w:rsid w:val="00370059"/>
    <w:rsid w:val="003701B7"/>
    <w:rsid w:val="00370AAE"/>
    <w:rsid w:val="00370CA1"/>
    <w:rsid w:val="0037272E"/>
    <w:rsid w:val="00372F09"/>
    <w:rsid w:val="0037398F"/>
    <w:rsid w:val="003739AC"/>
    <w:rsid w:val="00374DA1"/>
    <w:rsid w:val="003754DA"/>
    <w:rsid w:val="003759F3"/>
    <w:rsid w:val="00376914"/>
    <w:rsid w:val="00376A19"/>
    <w:rsid w:val="00376EAD"/>
    <w:rsid w:val="0037707E"/>
    <w:rsid w:val="00377409"/>
    <w:rsid w:val="0038036F"/>
    <w:rsid w:val="0038042A"/>
    <w:rsid w:val="003827C7"/>
    <w:rsid w:val="00382CCE"/>
    <w:rsid w:val="00383922"/>
    <w:rsid w:val="00383E20"/>
    <w:rsid w:val="00384338"/>
    <w:rsid w:val="003863F1"/>
    <w:rsid w:val="00386527"/>
    <w:rsid w:val="003875DF"/>
    <w:rsid w:val="00387FBE"/>
    <w:rsid w:val="00390015"/>
    <w:rsid w:val="00390569"/>
    <w:rsid w:val="00390798"/>
    <w:rsid w:val="00390BAB"/>
    <w:rsid w:val="00390BB2"/>
    <w:rsid w:val="00390D9D"/>
    <w:rsid w:val="003915FF"/>
    <w:rsid w:val="0039186B"/>
    <w:rsid w:val="0039232E"/>
    <w:rsid w:val="00392820"/>
    <w:rsid w:val="00393145"/>
    <w:rsid w:val="00393401"/>
    <w:rsid w:val="003941F8"/>
    <w:rsid w:val="00394A41"/>
    <w:rsid w:val="003957F6"/>
    <w:rsid w:val="00395A0D"/>
    <w:rsid w:val="00395CF0"/>
    <w:rsid w:val="00395D90"/>
    <w:rsid w:val="00396792"/>
    <w:rsid w:val="00396EC3"/>
    <w:rsid w:val="003970E7"/>
    <w:rsid w:val="003973FB"/>
    <w:rsid w:val="00397C7A"/>
    <w:rsid w:val="00397EB0"/>
    <w:rsid w:val="003A0D35"/>
    <w:rsid w:val="003A138C"/>
    <w:rsid w:val="003A20AF"/>
    <w:rsid w:val="003A2543"/>
    <w:rsid w:val="003A25A8"/>
    <w:rsid w:val="003A25DD"/>
    <w:rsid w:val="003A26F4"/>
    <w:rsid w:val="003A2931"/>
    <w:rsid w:val="003A2A52"/>
    <w:rsid w:val="003A2F09"/>
    <w:rsid w:val="003A5D96"/>
    <w:rsid w:val="003A6515"/>
    <w:rsid w:val="003A6711"/>
    <w:rsid w:val="003A7C5D"/>
    <w:rsid w:val="003B05D7"/>
    <w:rsid w:val="003B0F5B"/>
    <w:rsid w:val="003B336C"/>
    <w:rsid w:val="003B4888"/>
    <w:rsid w:val="003B4E12"/>
    <w:rsid w:val="003C0185"/>
    <w:rsid w:val="003C0602"/>
    <w:rsid w:val="003C0A1F"/>
    <w:rsid w:val="003C1079"/>
    <w:rsid w:val="003C3182"/>
    <w:rsid w:val="003C40B9"/>
    <w:rsid w:val="003C4402"/>
    <w:rsid w:val="003C4638"/>
    <w:rsid w:val="003C4C5E"/>
    <w:rsid w:val="003C5401"/>
    <w:rsid w:val="003C5717"/>
    <w:rsid w:val="003C5B17"/>
    <w:rsid w:val="003C6349"/>
    <w:rsid w:val="003D0F4D"/>
    <w:rsid w:val="003D12D5"/>
    <w:rsid w:val="003D1598"/>
    <w:rsid w:val="003D1F08"/>
    <w:rsid w:val="003D2873"/>
    <w:rsid w:val="003D3610"/>
    <w:rsid w:val="003D4135"/>
    <w:rsid w:val="003D4A33"/>
    <w:rsid w:val="003D5BCA"/>
    <w:rsid w:val="003D60B3"/>
    <w:rsid w:val="003D6997"/>
    <w:rsid w:val="003D7BBB"/>
    <w:rsid w:val="003D7CE8"/>
    <w:rsid w:val="003D7D1F"/>
    <w:rsid w:val="003E0F3B"/>
    <w:rsid w:val="003E17D2"/>
    <w:rsid w:val="003E26D2"/>
    <w:rsid w:val="003E330F"/>
    <w:rsid w:val="003E5809"/>
    <w:rsid w:val="003E694D"/>
    <w:rsid w:val="003E7743"/>
    <w:rsid w:val="003F0B7F"/>
    <w:rsid w:val="003F1ADD"/>
    <w:rsid w:val="003F21AA"/>
    <w:rsid w:val="003F2FE2"/>
    <w:rsid w:val="003F36ED"/>
    <w:rsid w:val="003F374B"/>
    <w:rsid w:val="003F4629"/>
    <w:rsid w:val="003F5CA4"/>
    <w:rsid w:val="003F678D"/>
    <w:rsid w:val="003F69A8"/>
    <w:rsid w:val="003F6EE1"/>
    <w:rsid w:val="003F71EE"/>
    <w:rsid w:val="00400C3E"/>
    <w:rsid w:val="00401590"/>
    <w:rsid w:val="004015DD"/>
    <w:rsid w:val="00401B0C"/>
    <w:rsid w:val="00401C32"/>
    <w:rsid w:val="00401F1C"/>
    <w:rsid w:val="00402618"/>
    <w:rsid w:val="00402CE2"/>
    <w:rsid w:val="00403908"/>
    <w:rsid w:val="00404366"/>
    <w:rsid w:val="00404369"/>
    <w:rsid w:val="00404A77"/>
    <w:rsid w:val="0040678A"/>
    <w:rsid w:val="00407931"/>
    <w:rsid w:val="00410B51"/>
    <w:rsid w:val="00412A8D"/>
    <w:rsid w:val="0041326C"/>
    <w:rsid w:val="00414C74"/>
    <w:rsid w:val="004152F4"/>
    <w:rsid w:val="00415B32"/>
    <w:rsid w:val="00415E8F"/>
    <w:rsid w:val="00416278"/>
    <w:rsid w:val="00416E37"/>
    <w:rsid w:val="004171E9"/>
    <w:rsid w:val="00417C3D"/>
    <w:rsid w:val="00420A1A"/>
    <w:rsid w:val="004210A3"/>
    <w:rsid w:val="004213FA"/>
    <w:rsid w:val="004216F9"/>
    <w:rsid w:val="004217E1"/>
    <w:rsid w:val="00421832"/>
    <w:rsid w:val="00421AE1"/>
    <w:rsid w:val="00421CE0"/>
    <w:rsid w:val="00421E57"/>
    <w:rsid w:val="00422298"/>
    <w:rsid w:val="004226C4"/>
    <w:rsid w:val="00422AE8"/>
    <w:rsid w:val="0042304D"/>
    <w:rsid w:val="00423589"/>
    <w:rsid w:val="00423FE8"/>
    <w:rsid w:val="0042468E"/>
    <w:rsid w:val="00425013"/>
    <w:rsid w:val="0042512F"/>
    <w:rsid w:val="004263C5"/>
    <w:rsid w:val="004267E8"/>
    <w:rsid w:val="00426A43"/>
    <w:rsid w:val="00426F0E"/>
    <w:rsid w:val="004277CD"/>
    <w:rsid w:val="00427DEE"/>
    <w:rsid w:val="00427FCF"/>
    <w:rsid w:val="00430ABA"/>
    <w:rsid w:val="00432237"/>
    <w:rsid w:val="004323E9"/>
    <w:rsid w:val="0043349F"/>
    <w:rsid w:val="00433B4F"/>
    <w:rsid w:val="0043470A"/>
    <w:rsid w:val="00434C07"/>
    <w:rsid w:val="00434EE9"/>
    <w:rsid w:val="00435D9B"/>
    <w:rsid w:val="004361D8"/>
    <w:rsid w:val="0043664D"/>
    <w:rsid w:val="00436C59"/>
    <w:rsid w:val="004371BD"/>
    <w:rsid w:val="00437439"/>
    <w:rsid w:val="004376F3"/>
    <w:rsid w:val="00437CE8"/>
    <w:rsid w:val="0044015D"/>
    <w:rsid w:val="00440EC2"/>
    <w:rsid w:val="00442DE2"/>
    <w:rsid w:val="00442F4D"/>
    <w:rsid w:val="00442FC7"/>
    <w:rsid w:val="0044303E"/>
    <w:rsid w:val="0044313A"/>
    <w:rsid w:val="00444DB8"/>
    <w:rsid w:val="00445DEA"/>
    <w:rsid w:val="00446703"/>
    <w:rsid w:val="0044768E"/>
    <w:rsid w:val="00450256"/>
    <w:rsid w:val="004504EC"/>
    <w:rsid w:val="004509FD"/>
    <w:rsid w:val="00451040"/>
    <w:rsid w:val="004516DD"/>
    <w:rsid w:val="00452647"/>
    <w:rsid w:val="00453142"/>
    <w:rsid w:val="00453E24"/>
    <w:rsid w:val="00453F94"/>
    <w:rsid w:val="00454062"/>
    <w:rsid w:val="004548F6"/>
    <w:rsid w:val="00455C1E"/>
    <w:rsid w:val="00455DA2"/>
    <w:rsid w:val="0045612D"/>
    <w:rsid w:val="0045798A"/>
    <w:rsid w:val="004602C3"/>
    <w:rsid w:val="00460A5B"/>
    <w:rsid w:val="00461500"/>
    <w:rsid w:val="004617E7"/>
    <w:rsid w:val="00461AE0"/>
    <w:rsid w:val="00461C7C"/>
    <w:rsid w:val="00464D34"/>
    <w:rsid w:val="00464F0D"/>
    <w:rsid w:val="00465DB0"/>
    <w:rsid w:val="00466C1F"/>
    <w:rsid w:val="004673F6"/>
    <w:rsid w:val="00470DDD"/>
    <w:rsid w:val="00470FCC"/>
    <w:rsid w:val="00471774"/>
    <w:rsid w:val="00471940"/>
    <w:rsid w:val="00471CBC"/>
    <w:rsid w:val="00471F9E"/>
    <w:rsid w:val="004726B2"/>
    <w:rsid w:val="004726FE"/>
    <w:rsid w:val="00473176"/>
    <w:rsid w:val="00473CEB"/>
    <w:rsid w:val="00474AA9"/>
    <w:rsid w:val="00474BB0"/>
    <w:rsid w:val="00474BCE"/>
    <w:rsid w:val="00475140"/>
    <w:rsid w:val="00475662"/>
    <w:rsid w:val="00476DC9"/>
    <w:rsid w:val="00476F05"/>
    <w:rsid w:val="00476F30"/>
    <w:rsid w:val="004771B6"/>
    <w:rsid w:val="004773AE"/>
    <w:rsid w:val="004778E0"/>
    <w:rsid w:val="00477A0A"/>
    <w:rsid w:val="00477F7E"/>
    <w:rsid w:val="0048073C"/>
    <w:rsid w:val="004808B7"/>
    <w:rsid w:val="00480C17"/>
    <w:rsid w:val="00481B89"/>
    <w:rsid w:val="00482A1A"/>
    <w:rsid w:val="00482D4C"/>
    <w:rsid w:val="00483D5F"/>
    <w:rsid w:val="00484B18"/>
    <w:rsid w:val="004862E2"/>
    <w:rsid w:val="004873DC"/>
    <w:rsid w:val="004903CD"/>
    <w:rsid w:val="004906BE"/>
    <w:rsid w:val="00490AB6"/>
    <w:rsid w:val="00492620"/>
    <w:rsid w:val="0049290E"/>
    <w:rsid w:val="00493624"/>
    <w:rsid w:val="00493657"/>
    <w:rsid w:val="00494E18"/>
    <w:rsid w:val="00494FA0"/>
    <w:rsid w:val="00495637"/>
    <w:rsid w:val="00495651"/>
    <w:rsid w:val="00495A53"/>
    <w:rsid w:val="00496C8A"/>
    <w:rsid w:val="004A0F15"/>
    <w:rsid w:val="004A2815"/>
    <w:rsid w:val="004A28B8"/>
    <w:rsid w:val="004A46DF"/>
    <w:rsid w:val="004A4FD2"/>
    <w:rsid w:val="004A54C2"/>
    <w:rsid w:val="004A5DC8"/>
    <w:rsid w:val="004A6393"/>
    <w:rsid w:val="004A703F"/>
    <w:rsid w:val="004A7FCC"/>
    <w:rsid w:val="004B05B2"/>
    <w:rsid w:val="004B11F5"/>
    <w:rsid w:val="004B26E0"/>
    <w:rsid w:val="004B3913"/>
    <w:rsid w:val="004B47A2"/>
    <w:rsid w:val="004B51A7"/>
    <w:rsid w:val="004B61AB"/>
    <w:rsid w:val="004B6CB9"/>
    <w:rsid w:val="004B7AD4"/>
    <w:rsid w:val="004B7B8C"/>
    <w:rsid w:val="004C0ACC"/>
    <w:rsid w:val="004C0D39"/>
    <w:rsid w:val="004C137A"/>
    <w:rsid w:val="004C244B"/>
    <w:rsid w:val="004C24C6"/>
    <w:rsid w:val="004C31EF"/>
    <w:rsid w:val="004C33A6"/>
    <w:rsid w:val="004C33BA"/>
    <w:rsid w:val="004C3BA9"/>
    <w:rsid w:val="004C3F11"/>
    <w:rsid w:val="004C3FFB"/>
    <w:rsid w:val="004C44CF"/>
    <w:rsid w:val="004C510D"/>
    <w:rsid w:val="004C680D"/>
    <w:rsid w:val="004C7389"/>
    <w:rsid w:val="004D0F33"/>
    <w:rsid w:val="004D2E71"/>
    <w:rsid w:val="004D304D"/>
    <w:rsid w:val="004D30C3"/>
    <w:rsid w:val="004D3133"/>
    <w:rsid w:val="004D4013"/>
    <w:rsid w:val="004D45EB"/>
    <w:rsid w:val="004D570F"/>
    <w:rsid w:val="004D57B5"/>
    <w:rsid w:val="004D5DC4"/>
    <w:rsid w:val="004D7470"/>
    <w:rsid w:val="004E0124"/>
    <w:rsid w:val="004E0620"/>
    <w:rsid w:val="004E09C8"/>
    <w:rsid w:val="004E14FA"/>
    <w:rsid w:val="004E1BCB"/>
    <w:rsid w:val="004E213A"/>
    <w:rsid w:val="004E2A25"/>
    <w:rsid w:val="004E316C"/>
    <w:rsid w:val="004E3260"/>
    <w:rsid w:val="004E3637"/>
    <w:rsid w:val="004E3A8D"/>
    <w:rsid w:val="004E3E48"/>
    <w:rsid w:val="004E4043"/>
    <w:rsid w:val="004E4128"/>
    <w:rsid w:val="004E48C8"/>
    <w:rsid w:val="004E5349"/>
    <w:rsid w:val="004E5C05"/>
    <w:rsid w:val="004E6508"/>
    <w:rsid w:val="004E6A3C"/>
    <w:rsid w:val="004E7137"/>
    <w:rsid w:val="004E755B"/>
    <w:rsid w:val="004E77CE"/>
    <w:rsid w:val="004E7ED4"/>
    <w:rsid w:val="004F266F"/>
    <w:rsid w:val="004F2DCE"/>
    <w:rsid w:val="004F33C4"/>
    <w:rsid w:val="004F41F5"/>
    <w:rsid w:val="004F49F4"/>
    <w:rsid w:val="004F5D95"/>
    <w:rsid w:val="004F5F4C"/>
    <w:rsid w:val="004F63C8"/>
    <w:rsid w:val="004F71B4"/>
    <w:rsid w:val="0050057F"/>
    <w:rsid w:val="00500736"/>
    <w:rsid w:val="00500978"/>
    <w:rsid w:val="00501331"/>
    <w:rsid w:val="00501A4A"/>
    <w:rsid w:val="005032A0"/>
    <w:rsid w:val="00503657"/>
    <w:rsid w:val="00503BDE"/>
    <w:rsid w:val="00504357"/>
    <w:rsid w:val="005044E4"/>
    <w:rsid w:val="0050465E"/>
    <w:rsid w:val="00504FC4"/>
    <w:rsid w:val="0050553C"/>
    <w:rsid w:val="0050600B"/>
    <w:rsid w:val="00506296"/>
    <w:rsid w:val="00506439"/>
    <w:rsid w:val="00506D81"/>
    <w:rsid w:val="00507210"/>
    <w:rsid w:val="00507761"/>
    <w:rsid w:val="005106F0"/>
    <w:rsid w:val="00511708"/>
    <w:rsid w:val="005122D7"/>
    <w:rsid w:val="00512E23"/>
    <w:rsid w:val="00513937"/>
    <w:rsid w:val="00514088"/>
    <w:rsid w:val="0051448D"/>
    <w:rsid w:val="00514BA8"/>
    <w:rsid w:val="0051639A"/>
    <w:rsid w:val="00516689"/>
    <w:rsid w:val="00517826"/>
    <w:rsid w:val="00517FB7"/>
    <w:rsid w:val="00521B9E"/>
    <w:rsid w:val="00522267"/>
    <w:rsid w:val="0052304F"/>
    <w:rsid w:val="00523C12"/>
    <w:rsid w:val="0052415A"/>
    <w:rsid w:val="005244D5"/>
    <w:rsid w:val="00525266"/>
    <w:rsid w:val="00526A4C"/>
    <w:rsid w:val="005306F8"/>
    <w:rsid w:val="00530B14"/>
    <w:rsid w:val="00530B96"/>
    <w:rsid w:val="0053115E"/>
    <w:rsid w:val="00531A59"/>
    <w:rsid w:val="00531E7D"/>
    <w:rsid w:val="00532361"/>
    <w:rsid w:val="0053425F"/>
    <w:rsid w:val="00534A67"/>
    <w:rsid w:val="005366A1"/>
    <w:rsid w:val="005366B3"/>
    <w:rsid w:val="00536712"/>
    <w:rsid w:val="00537104"/>
    <w:rsid w:val="005374D3"/>
    <w:rsid w:val="00537732"/>
    <w:rsid w:val="0053775E"/>
    <w:rsid w:val="005377B5"/>
    <w:rsid w:val="00537B33"/>
    <w:rsid w:val="00541C9A"/>
    <w:rsid w:val="00541FC1"/>
    <w:rsid w:val="0054307B"/>
    <w:rsid w:val="005433B9"/>
    <w:rsid w:val="00543464"/>
    <w:rsid w:val="0054421C"/>
    <w:rsid w:val="00544331"/>
    <w:rsid w:val="005443DE"/>
    <w:rsid w:val="005449DC"/>
    <w:rsid w:val="00545496"/>
    <w:rsid w:val="005471F0"/>
    <w:rsid w:val="0054777D"/>
    <w:rsid w:val="00547C7A"/>
    <w:rsid w:val="00550169"/>
    <w:rsid w:val="0055023E"/>
    <w:rsid w:val="00550BD0"/>
    <w:rsid w:val="0055208E"/>
    <w:rsid w:val="0055235A"/>
    <w:rsid w:val="00552D35"/>
    <w:rsid w:val="00552E49"/>
    <w:rsid w:val="005537A1"/>
    <w:rsid w:val="00553AF8"/>
    <w:rsid w:val="00554AFD"/>
    <w:rsid w:val="00554FE1"/>
    <w:rsid w:val="00555F7C"/>
    <w:rsid w:val="0055613C"/>
    <w:rsid w:val="00556384"/>
    <w:rsid w:val="00556418"/>
    <w:rsid w:val="00556428"/>
    <w:rsid w:val="00556ADF"/>
    <w:rsid w:val="00556B67"/>
    <w:rsid w:val="00557440"/>
    <w:rsid w:val="00557677"/>
    <w:rsid w:val="00557D19"/>
    <w:rsid w:val="005609F8"/>
    <w:rsid w:val="00560D42"/>
    <w:rsid w:val="00561148"/>
    <w:rsid w:val="0056179B"/>
    <w:rsid w:val="00561A0F"/>
    <w:rsid w:val="00562E2B"/>
    <w:rsid w:val="00563017"/>
    <w:rsid w:val="00565EE4"/>
    <w:rsid w:val="005661A0"/>
    <w:rsid w:val="00566582"/>
    <w:rsid w:val="005665FD"/>
    <w:rsid w:val="005668CB"/>
    <w:rsid w:val="00566B1E"/>
    <w:rsid w:val="0056741C"/>
    <w:rsid w:val="0056771A"/>
    <w:rsid w:val="005677BE"/>
    <w:rsid w:val="00567FE4"/>
    <w:rsid w:val="00571BEF"/>
    <w:rsid w:val="0057276B"/>
    <w:rsid w:val="00572AF9"/>
    <w:rsid w:val="0057460E"/>
    <w:rsid w:val="00574BBE"/>
    <w:rsid w:val="005751A8"/>
    <w:rsid w:val="00575374"/>
    <w:rsid w:val="00576BA8"/>
    <w:rsid w:val="0058038D"/>
    <w:rsid w:val="00580979"/>
    <w:rsid w:val="00580A87"/>
    <w:rsid w:val="005813EB"/>
    <w:rsid w:val="005819F0"/>
    <w:rsid w:val="00581C41"/>
    <w:rsid w:val="00581F40"/>
    <w:rsid w:val="00582F0E"/>
    <w:rsid w:val="005849CC"/>
    <w:rsid w:val="0058503B"/>
    <w:rsid w:val="005864B8"/>
    <w:rsid w:val="0058650E"/>
    <w:rsid w:val="00586ED4"/>
    <w:rsid w:val="00587A75"/>
    <w:rsid w:val="00587C76"/>
    <w:rsid w:val="00587FBB"/>
    <w:rsid w:val="005910BE"/>
    <w:rsid w:val="005926BB"/>
    <w:rsid w:val="00592791"/>
    <w:rsid w:val="00593731"/>
    <w:rsid w:val="00593A31"/>
    <w:rsid w:val="00593C99"/>
    <w:rsid w:val="005942B8"/>
    <w:rsid w:val="00594EBB"/>
    <w:rsid w:val="005950CC"/>
    <w:rsid w:val="005951C4"/>
    <w:rsid w:val="00595363"/>
    <w:rsid w:val="00595C15"/>
    <w:rsid w:val="00596608"/>
    <w:rsid w:val="0059700F"/>
    <w:rsid w:val="00597144"/>
    <w:rsid w:val="005978D4"/>
    <w:rsid w:val="005978FC"/>
    <w:rsid w:val="00597BAD"/>
    <w:rsid w:val="005A1497"/>
    <w:rsid w:val="005A2D2D"/>
    <w:rsid w:val="005A2D97"/>
    <w:rsid w:val="005A35C3"/>
    <w:rsid w:val="005A385A"/>
    <w:rsid w:val="005A3A58"/>
    <w:rsid w:val="005A3BC2"/>
    <w:rsid w:val="005A5DEF"/>
    <w:rsid w:val="005A5EB2"/>
    <w:rsid w:val="005B0A23"/>
    <w:rsid w:val="005B1046"/>
    <w:rsid w:val="005B1893"/>
    <w:rsid w:val="005B2368"/>
    <w:rsid w:val="005B27CF"/>
    <w:rsid w:val="005B5CC5"/>
    <w:rsid w:val="005B6332"/>
    <w:rsid w:val="005B6ADA"/>
    <w:rsid w:val="005B6EB8"/>
    <w:rsid w:val="005B74E7"/>
    <w:rsid w:val="005C0088"/>
    <w:rsid w:val="005C152B"/>
    <w:rsid w:val="005C2406"/>
    <w:rsid w:val="005C24C2"/>
    <w:rsid w:val="005C2D71"/>
    <w:rsid w:val="005C322F"/>
    <w:rsid w:val="005C5654"/>
    <w:rsid w:val="005C56EF"/>
    <w:rsid w:val="005C59A9"/>
    <w:rsid w:val="005C5EAC"/>
    <w:rsid w:val="005C60C1"/>
    <w:rsid w:val="005C6513"/>
    <w:rsid w:val="005C6BD4"/>
    <w:rsid w:val="005C6EFF"/>
    <w:rsid w:val="005C759A"/>
    <w:rsid w:val="005D0623"/>
    <w:rsid w:val="005D0821"/>
    <w:rsid w:val="005D0F4D"/>
    <w:rsid w:val="005D30B2"/>
    <w:rsid w:val="005D3600"/>
    <w:rsid w:val="005D390C"/>
    <w:rsid w:val="005D4203"/>
    <w:rsid w:val="005D4AC7"/>
    <w:rsid w:val="005D52F7"/>
    <w:rsid w:val="005D5CF8"/>
    <w:rsid w:val="005D5DF4"/>
    <w:rsid w:val="005E086D"/>
    <w:rsid w:val="005E1046"/>
    <w:rsid w:val="005E107E"/>
    <w:rsid w:val="005E1D7B"/>
    <w:rsid w:val="005E1E93"/>
    <w:rsid w:val="005E1F99"/>
    <w:rsid w:val="005E259B"/>
    <w:rsid w:val="005E392D"/>
    <w:rsid w:val="005E3AEC"/>
    <w:rsid w:val="005E3C40"/>
    <w:rsid w:val="005E3DD2"/>
    <w:rsid w:val="005E3F14"/>
    <w:rsid w:val="005E443F"/>
    <w:rsid w:val="005E7B12"/>
    <w:rsid w:val="005F106D"/>
    <w:rsid w:val="005F13D0"/>
    <w:rsid w:val="005F1E02"/>
    <w:rsid w:val="005F2478"/>
    <w:rsid w:val="005F3D99"/>
    <w:rsid w:val="005F41CD"/>
    <w:rsid w:val="005F4227"/>
    <w:rsid w:val="005F44C3"/>
    <w:rsid w:val="005F4519"/>
    <w:rsid w:val="005F4E26"/>
    <w:rsid w:val="005F4E8B"/>
    <w:rsid w:val="005F65C2"/>
    <w:rsid w:val="005F703D"/>
    <w:rsid w:val="005F7062"/>
    <w:rsid w:val="005F73FB"/>
    <w:rsid w:val="005F7616"/>
    <w:rsid w:val="005F7CC6"/>
    <w:rsid w:val="006003AA"/>
    <w:rsid w:val="00600FD1"/>
    <w:rsid w:val="006017BF"/>
    <w:rsid w:val="006023D5"/>
    <w:rsid w:val="00602F4C"/>
    <w:rsid w:val="0060429F"/>
    <w:rsid w:val="00605064"/>
    <w:rsid w:val="006069F8"/>
    <w:rsid w:val="00606DAB"/>
    <w:rsid w:val="00607D71"/>
    <w:rsid w:val="00607FFE"/>
    <w:rsid w:val="00610767"/>
    <w:rsid w:val="00611233"/>
    <w:rsid w:val="0061130E"/>
    <w:rsid w:val="00611EFE"/>
    <w:rsid w:val="00613451"/>
    <w:rsid w:val="00616079"/>
    <w:rsid w:val="00616868"/>
    <w:rsid w:val="006169CF"/>
    <w:rsid w:val="00617184"/>
    <w:rsid w:val="00617765"/>
    <w:rsid w:val="0062256D"/>
    <w:rsid w:val="00622B5D"/>
    <w:rsid w:val="00623E8C"/>
    <w:rsid w:val="00625C40"/>
    <w:rsid w:val="006266B6"/>
    <w:rsid w:val="00626B2A"/>
    <w:rsid w:val="00626DD8"/>
    <w:rsid w:val="006270A6"/>
    <w:rsid w:val="0062783B"/>
    <w:rsid w:val="00627C85"/>
    <w:rsid w:val="00630027"/>
    <w:rsid w:val="00631B97"/>
    <w:rsid w:val="00631BAB"/>
    <w:rsid w:val="00631E1C"/>
    <w:rsid w:val="006326B0"/>
    <w:rsid w:val="00632EFE"/>
    <w:rsid w:val="006331DA"/>
    <w:rsid w:val="00633567"/>
    <w:rsid w:val="006342C0"/>
    <w:rsid w:val="0063475C"/>
    <w:rsid w:val="006349A1"/>
    <w:rsid w:val="00634C20"/>
    <w:rsid w:val="00635252"/>
    <w:rsid w:val="00635458"/>
    <w:rsid w:val="00636408"/>
    <w:rsid w:val="0063649C"/>
    <w:rsid w:val="00640718"/>
    <w:rsid w:val="00641248"/>
    <w:rsid w:val="0064137A"/>
    <w:rsid w:val="00641C5D"/>
    <w:rsid w:val="00641DF4"/>
    <w:rsid w:val="00642735"/>
    <w:rsid w:val="00644168"/>
    <w:rsid w:val="00645009"/>
    <w:rsid w:val="006462D0"/>
    <w:rsid w:val="006468BF"/>
    <w:rsid w:val="00646E2F"/>
    <w:rsid w:val="0064742D"/>
    <w:rsid w:val="006474CB"/>
    <w:rsid w:val="006479C5"/>
    <w:rsid w:val="00647C5D"/>
    <w:rsid w:val="00647F2E"/>
    <w:rsid w:val="0065028D"/>
    <w:rsid w:val="00650656"/>
    <w:rsid w:val="00651244"/>
    <w:rsid w:val="006525A1"/>
    <w:rsid w:val="00652851"/>
    <w:rsid w:val="00652A63"/>
    <w:rsid w:val="0065335C"/>
    <w:rsid w:val="0065372E"/>
    <w:rsid w:val="00654077"/>
    <w:rsid w:val="00654FD1"/>
    <w:rsid w:val="006556A6"/>
    <w:rsid w:val="00655C27"/>
    <w:rsid w:val="00655CB9"/>
    <w:rsid w:val="00655E57"/>
    <w:rsid w:val="0066156C"/>
    <w:rsid w:val="006615FB"/>
    <w:rsid w:val="00662191"/>
    <w:rsid w:val="00662F1D"/>
    <w:rsid w:val="00663C6E"/>
    <w:rsid w:val="00664320"/>
    <w:rsid w:val="0066490B"/>
    <w:rsid w:val="0066549A"/>
    <w:rsid w:val="0066584F"/>
    <w:rsid w:val="00665C24"/>
    <w:rsid w:val="006664DA"/>
    <w:rsid w:val="006667A6"/>
    <w:rsid w:val="00666FEA"/>
    <w:rsid w:val="00667F92"/>
    <w:rsid w:val="0067022D"/>
    <w:rsid w:val="00670481"/>
    <w:rsid w:val="00670820"/>
    <w:rsid w:val="00671F19"/>
    <w:rsid w:val="006722A6"/>
    <w:rsid w:val="00672C58"/>
    <w:rsid w:val="00673B04"/>
    <w:rsid w:val="00673BA5"/>
    <w:rsid w:val="00674200"/>
    <w:rsid w:val="006745B7"/>
    <w:rsid w:val="0067483D"/>
    <w:rsid w:val="00675055"/>
    <w:rsid w:val="006753A8"/>
    <w:rsid w:val="0067551E"/>
    <w:rsid w:val="00675567"/>
    <w:rsid w:val="00675787"/>
    <w:rsid w:val="00675E7F"/>
    <w:rsid w:val="0067716C"/>
    <w:rsid w:val="006804C7"/>
    <w:rsid w:val="00681768"/>
    <w:rsid w:val="006819CB"/>
    <w:rsid w:val="006828F8"/>
    <w:rsid w:val="00682B5C"/>
    <w:rsid w:val="006832DF"/>
    <w:rsid w:val="0068334F"/>
    <w:rsid w:val="006847F2"/>
    <w:rsid w:val="0068534F"/>
    <w:rsid w:val="00686834"/>
    <w:rsid w:val="006872FD"/>
    <w:rsid w:val="00687C18"/>
    <w:rsid w:val="00687D39"/>
    <w:rsid w:val="00687E2D"/>
    <w:rsid w:val="00690039"/>
    <w:rsid w:val="00690594"/>
    <w:rsid w:val="006909F6"/>
    <w:rsid w:val="0069125D"/>
    <w:rsid w:val="006923C7"/>
    <w:rsid w:val="0069472C"/>
    <w:rsid w:val="00695973"/>
    <w:rsid w:val="00696589"/>
    <w:rsid w:val="00697199"/>
    <w:rsid w:val="00697BF3"/>
    <w:rsid w:val="006A030C"/>
    <w:rsid w:val="006A1847"/>
    <w:rsid w:val="006A1891"/>
    <w:rsid w:val="006A1B1E"/>
    <w:rsid w:val="006A21D0"/>
    <w:rsid w:val="006A29C5"/>
    <w:rsid w:val="006A3294"/>
    <w:rsid w:val="006A4750"/>
    <w:rsid w:val="006A5919"/>
    <w:rsid w:val="006A5B90"/>
    <w:rsid w:val="006A6B16"/>
    <w:rsid w:val="006A72C1"/>
    <w:rsid w:val="006A7DE1"/>
    <w:rsid w:val="006A7E35"/>
    <w:rsid w:val="006A7FE2"/>
    <w:rsid w:val="006B1329"/>
    <w:rsid w:val="006B1774"/>
    <w:rsid w:val="006B1D17"/>
    <w:rsid w:val="006B1F6B"/>
    <w:rsid w:val="006B27DB"/>
    <w:rsid w:val="006B3EE4"/>
    <w:rsid w:val="006B46B0"/>
    <w:rsid w:val="006B4EB6"/>
    <w:rsid w:val="006B544F"/>
    <w:rsid w:val="006B545B"/>
    <w:rsid w:val="006B5580"/>
    <w:rsid w:val="006B597F"/>
    <w:rsid w:val="006B5AF4"/>
    <w:rsid w:val="006B5DA7"/>
    <w:rsid w:val="006B6137"/>
    <w:rsid w:val="006B699B"/>
    <w:rsid w:val="006B7E93"/>
    <w:rsid w:val="006C0078"/>
    <w:rsid w:val="006C0D0D"/>
    <w:rsid w:val="006C16BF"/>
    <w:rsid w:val="006C1B39"/>
    <w:rsid w:val="006C24FF"/>
    <w:rsid w:val="006C2CDA"/>
    <w:rsid w:val="006C3B0B"/>
    <w:rsid w:val="006C3E65"/>
    <w:rsid w:val="006C3EB4"/>
    <w:rsid w:val="006C483D"/>
    <w:rsid w:val="006C5304"/>
    <w:rsid w:val="006C60AD"/>
    <w:rsid w:val="006C62C4"/>
    <w:rsid w:val="006C6322"/>
    <w:rsid w:val="006C672A"/>
    <w:rsid w:val="006C76F2"/>
    <w:rsid w:val="006D01D1"/>
    <w:rsid w:val="006D08DA"/>
    <w:rsid w:val="006D09E7"/>
    <w:rsid w:val="006D14F0"/>
    <w:rsid w:val="006D1B49"/>
    <w:rsid w:val="006D20EA"/>
    <w:rsid w:val="006D2D94"/>
    <w:rsid w:val="006D3D04"/>
    <w:rsid w:val="006D40F8"/>
    <w:rsid w:val="006D4419"/>
    <w:rsid w:val="006D4828"/>
    <w:rsid w:val="006D5BFD"/>
    <w:rsid w:val="006D6A1A"/>
    <w:rsid w:val="006E054D"/>
    <w:rsid w:val="006E09D7"/>
    <w:rsid w:val="006E1024"/>
    <w:rsid w:val="006E2019"/>
    <w:rsid w:val="006E223B"/>
    <w:rsid w:val="006E272E"/>
    <w:rsid w:val="006E3F95"/>
    <w:rsid w:val="006E4239"/>
    <w:rsid w:val="006E6277"/>
    <w:rsid w:val="006E7352"/>
    <w:rsid w:val="006F06F1"/>
    <w:rsid w:val="006F17E7"/>
    <w:rsid w:val="006F1B85"/>
    <w:rsid w:val="006F2115"/>
    <w:rsid w:val="006F25C1"/>
    <w:rsid w:val="006F4224"/>
    <w:rsid w:val="006F47F4"/>
    <w:rsid w:val="006F4891"/>
    <w:rsid w:val="006F4FF6"/>
    <w:rsid w:val="006F637C"/>
    <w:rsid w:val="006F6521"/>
    <w:rsid w:val="006F6ED0"/>
    <w:rsid w:val="006F7D2C"/>
    <w:rsid w:val="006F7F1F"/>
    <w:rsid w:val="00700E2D"/>
    <w:rsid w:val="007048FF"/>
    <w:rsid w:val="0070548B"/>
    <w:rsid w:val="007063D8"/>
    <w:rsid w:val="007071B7"/>
    <w:rsid w:val="007072F9"/>
    <w:rsid w:val="0071006D"/>
    <w:rsid w:val="00710DE2"/>
    <w:rsid w:val="007119E2"/>
    <w:rsid w:val="00711C04"/>
    <w:rsid w:val="0071202D"/>
    <w:rsid w:val="007122F1"/>
    <w:rsid w:val="00712392"/>
    <w:rsid w:val="00713FB5"/>
    <w:rsid w:val="00713FDB"/>
    <w:rsid w:val="00714828"/>
    <w:rsid w:val="00715EEF"/>
    <w:rsid w:val="007163D9"/>
    <w:rsid w:val="00716944"/>
    <w:rsid w:val="00717660"/>
    <w:rsid w:val="007179A5"/>
    <w:rsid w:val="00720F9B"/>
    <w:rsid w:val="00721EA5"/>
    <w:rsid w:val="00722328"/>
    <w:rsid w:val="007224BA"/>
    <w:rsid w:val="0072253B"/>
    <w:rsid w:val="00723A69"/>
    <w:rsid w:val="00723EDD"/>
    <w:rsid w:val="00724657"/>
    <w:rsid w:val="007256B3"/>
    <w:rsid w:val="007257C2"/>
    <w:rsid w:val="00725BE7"/>
    <w:rsid w:val="00725C5F"/>
    <w:rsid w:val="00725F78"/>
    <w:rsid w:val="007264C3"/>
    <w:rsid w:val="00726E2E"/>
    <w:rsid w:val="00727973"/>
    <w:rsid w:val="00730A73"/>
    <w:rsid w:val="007311BC"/>
    <w:rsid w:val="007315EC"/>
    <w:rsid w:val="007318A3"/>
    <w:rsid w:val="00731BBB"/>
    <w:rsid w:val="007324EB"/>
    <w:rsid w:val="00732654"/>
    <w:rsid w:val="00733CFE"/>
    <w:rsid w:val="0073621A"/>
    <w:rsid w:val="0073784E"/>
    <w:rsid w:val="00741341"/>
    <w:rsid w:val="0074172C"/>
    <w:rsid w:val="00741AC9"/>
    <w:rsid w:val="007420D0"/>
    <w:rsid w:val="007421CE"/>
    <w:rsid w:val="00742DE7"/>
    <w:rsid w:val="007432D8"/>
    <w:rsid w:val="00743E89"/>
    <w:rsid w:val="007465B0"/>
    <w:rsid w:val="00746F1D"/>
    <w:rsid w:val="00750EBF"/>
    <w:rsid w:val="007512FD"/>
    <w:rsid w:val="007515E1"/>
    <w:rsid w:val="00752CC5"/>
    <w:rsid w:val="00752FEF"/>
    <w:rsid w:val="00753487"/>
    <w:rsid w:val="007563CA"/>
    <w:rsid w:val="00756780"/>
    <w:rsid w:val="00756AB7"/>
    <w:rsid w:val="00757D7D"/>
    <w:rsid w:val="00757D8E"/>
    <w:rsid w:val="007600E6"/>
    <w:rsid w:val="007622F6"/>
    <w:rsid w:val="007625F3"/>
    <w:rsid w:val="00762CB5"/>
    <w:rsid w:val="00762FA7"/>
    <w:rsid w:val="0076386C"/>
    <w:rsid w:val="007648CC"/>
    <w:rsid w:val="00764D7C"/>
    <w:rsid w:val="007713F1"/>
    <w:rsid w:val="007720FB"/>
    <w:rsid w:val="00772240"/>
    <w:rsid w:val="00772416"/>
    <w:rsid w:val="007725AC"/>
    <w:rsid w:val="007729D5"/>
    <w:rsid w:val="00772BF1"/>
    <w:rsid w:val="00772C25"/>
    <w:rsid w:val="00774E24"/>
    <w:rsid w:val="00775078"/>
    <w:rsid w:val="00775149"/>
    <w:rsid w:val="00775C5A"/>
    <w:rsid w:val="00776414"/>
    <w:rsid w:val="007805A5"/>
    <w:rsid w:val="007806D2"/>
    <w:rsid w:val="00780AD9"/>
    <w:rsid w:val="0078276B"/>
    <w:rsid w:val="0078358C"/>
    <w:rsid w:val="0078421B"/>
    <w:rsid w:val="00784404"/>
    <w:rsid w:val="0078470D"/>
    <w:rsid w:val="00784A93"/>
    <w:rsid w:val="00785AEF"/>
    <w:rsid w:val="00785C2E"/>
    <w:rsid w:val="007866B4"/>
    <w:rsid w:val="0078766C"/>
    <w:rsid w:val="0078786F"/>
    <w:rsid w:val="00787A22"/>
    <w:rsid w:val="0079087E"/>
    <w:rsid w:val="007909A7"/>
    <w:rsid w:val="00790D06"/>
    <w:rsid w:val="007912DD"/>
    <w:rsid w:val="00791EF1"/>
    <w:rsid w:val="00791F3A"/>
    <w:rsid w:val="00791F74"/>
    <w:rsid w:val="007928BB"/>
    <w:rsid w:val="00794A58"/>
    <w:rsid w:val="00794DEB"/>
    <w:rsid w:val="00794EAE"/>
    <w:rsid w:val="00794EDB"/>
    <w:rsid w:val="00794F56"/>
    <w:rsid w:val="0079527E"/>
    <w:rsid w:val="00796A04"/>
    <w:rsid w:val="0079736C"/>
    <w:rsid w:val="007A228C"/>
    <w:rsid w:val="007A2813"/>
    <w:rsid w:val="007A303C"/>
    <w:rsid w:val="007A31D3"/>
    <w:rsid w:val="007A3D83"/>
    <w:rsid w:val="007A4F2E"/>
    <w:rsid w:val="007A525D"/>
    <w:rsid w:val="007A545D"/>
    <w:rsid w:val="007A5E02"/>
    <w:rsid w:val="007A5F13"/>
    <w:rsid w:val="007A6449"/>
    <w:rsid w:val="007A6D69"/>
    <w:rsid w:val="007A7C53"/>
    <w:rsid w:val="007B15BA"/>
    <w:rsid w:val="007B2408"/>
    <w:rsid w:val="007B2BB7"/>
    <w:rsid w:val="007B2D8E"/>
    <w:rsid w:val="007B362C"/>
    <w:rsid w:val="007B4F8F"/>
    <w:rsid w:val="007B554C"/>
    <w:rsid w:val="007B61A0"/>
    <w:rsid w:val="007B7584"/>
    <w:rsid w:val="007B77B5"/>
    <w:rsid w:val="007C0E59"/>
    <w:rsid w:val="007C1539"/>
    <w:rsid w:val="007C27EC"/>
    <w:rsid w:val="007C29EC"/>
    <w:rsid w:val="007C3044"/>
    <w:rsid w:val="007C3184"/>
    <w:rsid w:val="007C31AD"/>
    <w:rsid w:val="007C32F2"/>
    <w:rsid w:val="007C33B3"/>
    <w:rsid w:val="007C34C5"/>
    <w:rsid w:val="007C376D"/>
    <w:rsid w:val="007C48C6"/>
    <w:rsid w:val="007C56EF"/>
    <w:rsid w:val="007C5831"/>
    <w:rsid w:val="007C5B06"/>
    <w:rsid w:val="007C6102"/>
    <w:rsid w:val="007C61DD"/>
    <w:rsid w:val="007C6C58"/>
    <w:rsid w:val="007C71BC"/>
    <w:rsid w:val="007D0D34"/>
    <w:rsid w:val="007D1D32"/>
    <w:rsid w:val="007D235A"/>
    <w:rsid w:val="007D2452"/>
    <w:rsid w:val="007D28BD"/>
    <w:rsid w:val="007D377F"/>
    <w:rsid w:val="007D3ED2"/>
    <w:rsid w:val="007D3F24"/>
    <w:rsid w:val="007D45D0"/>
    <w:rsid w:val="007D494E"/>
    <w:rsid w:val="007D60EA"/>
    <w:rsid w:val="007D670A"/>
    <w:rsid w:val="007D6EF0"/>
    <w:rsid w:val="007D79EE"/>
    <w:rsid w:val="007D7B1A"/>
    <w:rsid w:val="007E145C"/>
    <w:rsid w:val="007E1978"/>
    <w:rsid w:val="007E230E"/>
    <w:rsid w:val="007E25FE"/>
    <w:rsid w:val="007E276C"/>
    <w:rsid w:val="007E28C4"/>
    <w:rsid w:val="007E3ACF"/>
    <w:rsid w:val="007E3EB2"/>
    <w:rsid w:val="007E4270"/>
    <w:rsid w:val="007E4857"/>
    <w:rsid w:val="007E5536"/>
    <w:rsid w:val="007E556A"/>
    <w:rsid w:val="007E7E07"/>
    <w:rsid w:val="007F0561"/>
    <w:rsid w:val="007F0C21"/>
    <w:rsid w:val="007F0C98"/>
    <w:rsid w:val="007F0CC4"/>
    <w:rsid w:val="007F0E00"/>
    <w:rsid w:val="007F17F6"/>
    <w:rsid w:val="007F1AFF"/>
    <w:rsid w:val="007F1B8C"/>
    <w:rsid w:val="007F2659"/>
    <w:rsid w:val="007F3402"/>
    <w:rsid w:val="007F387A"/>
    <w:rsid w:val="007F388F"/>
    <w:rsid w:val="007F3EAA"/>
    <w:rsid w:val="007F4B19"/>
    <w:rsid w:val="007F54AE"/>
    <w:rsid w:val="007F583E"/>
    <w:rsid w:val="007F5936"/>
    <w:rsid w:val="007F5B33"/>
    <w:rsid w:val="007F5FD3"/>
    <w:rsid w:val="007F627B"/>
    <w:rsid w:val="007F642A"/>
    <w:rsid w:val="007F756F"/>
    <w:rsid w:val="007F7EEE"/>
    <w:rsid w:val="008011A6"/>
    <w:rsid w:val="00801EBB"/>
    <w:rsid w:val="00802C16"/>
    <w:rsid w:val="00802DDF"/>
    <w:rsid w:val="00803122"/>
    <w:rsid w:val="00803160"/>
    <w:rsid w:val="0080320E"/>
    <w:rsid w:val="00803283"/>
    <w:rsid w:val="008047B2"/>
    <w:rsid w:val="008049C3"/>
    <w:rsid w:val="0080549A"/>
    <w:rsid w:val="00806965"/>
    <w:rsid w:val="008076D8"/>
    <w:rsid w:val="0080772B"/>
    <w:rsid w:val="00810B44"/>
    <w:rsid w:val="00812856"/>
    <w:rsid w:val="00812C11"/>
    <w:rsid w:val="00812DEB"/>
    <w:rsid w:val="00812FF3"/>
    <w:rsid w:val="00813BC0"/>
    <w:rsid w:val="008141DD"/>
    <w:rsid w:val="00814759"/>
    <w:rsid w:val="00814E55"/>
    <w:rsid w:val="00815ABA"/>
    <w:rsid w:val="00817593"/>
    <w:rsid w:val="0082002B"/>
    <w:rsid w:val="00820585"/>
    <w:rsid w:val="00820709"/>
    <w:rsid w:val="00820A80"/>
    <w:rsid w:val="00820FAB"/>
    <w:rsid w:val="00820FCE"/>
    <w:rsid w:val="00821FDC"/>
    <w:rsid w:val="00822B3D"/>
    <w:rsid w:val="00822D36"/>
    <w:rsid w:val="00822EEC"/>
    <w:rsid w:val="00822F48"/>
    <w:rsid w:val="00823354"/>
    <w:rsid w:val="008233DA"/>
    <w:rsid w:val="00823A2D"/>
    <w:rsid w:val="00823CFA"/>
    <w:rsid w:val="00825776"/>
    <w:rsid w:val="00826EF6"/>
    <w:rsid w:val="008270D6"/>
    <w:rsid w:val="008306E9"/>
    <w:rsid w:val="00831130"/>
    <w:rsid w:val="0083121E"/>
    <w:rsid w:val="00831C6C"/>
    <w:rsid w:val="00832EE2"/>
    <w:rsid w:val="008332C7"/>
    <w:rsid w:val="008347CA"/>
    <w:rsid w:val="008367EC"/>
    <w:rsid w:val="0084019C"/>
    <w:rsid w:val="00841214"/>
    <w:rsid w:val="00841C22"/>
    <w:rsid w:val="008422F7"/>
    <w:rsid w:val="00842846"/>
    <w:rsid w:val="008438B3"/>
    <w:rsid w:val="00844005"/>
    <w:rsid w:val="008445E0"/>
    <w:rsid w:val="00844E69"/>
    <w:rsid w:val="0084521D"/>
    <w:rsid w:val="00845588"/>
    <w:rsid w:val="00850222"/>
    <w:rsid w:val="00850966"/>
    <w:rsid w:val="00850C15"/>
    <w:rsid w:val="00850CCC"/>
    <w:rsid w:val="0085271E"/>
    <w:rsid w:val="0085343D"/>
    <w:rsid w:val="00855844"/>
    <w:rsid w:val="008566BD"/>
    <w:rsid w:val="00856788"/>
    <w:rsid w:val="008569AC"/>
    <w:rsid w:val="00860342"/>
    <w:rsid w:val="0086104E"/>
    <w:rsid w:val="008611D9"/>
    <w:rsid w:val="008611EE"/>
    <w:rsid w:val="00861FB1"/>
    <w:rsid w:val="00863001"/>
    <w:rsid w:val="00863262"/>
    <w:rsid w:val="008649CC"/>
    <w:rsid w:val="00864EDB"/>
    <w:rsid w:val="0086505B"/>
    <w:rsid w:val="00865EF9"/>
    <w:rsid w:val="00866AD7"/>
    <w:rsid w:val="00866CAA"/>
    <w:rsid w:val="0086751B"/>
    <w:rsid w:val="008704DB"/>
    <w:rsid w:val="00871902"/>
    <w:rsid w:val="00871D73"/>
    <w:rsid w:val="00871D9F"/>
    <w:rsid w:val="00871E69"/>
    <w:rsid w:val="008727C8"/>
    <w:rsid w:val="00873088"/>
    <w:rsid w:val="008737C5"/>
    <w:rsid w:val="00873FE1"/>
    <w:rsid w:val="00874394"/>
    <w:rsid w:val="00874582"/>
    <w:rsid w:val="00874F38"/>
    <w:rsid w:val="0087610A"/>
    <w:rsid w:val="00876E13"/>
    <w:rsid w:val="00880E30"/>
    <w:rsid w:val="0088194E"/>
    <w:rsid w:val="00881D02"/>
    <w:rsid w:val="0088217D"/>
    <w:rsid w:val="0088258A"/>
    <w:rsid w:val="00882704"/>
    <w:rsid w:val="008827F2"/>
    <w:rsid w:val="00882CA7"/>
    <w:rsid w:val="00884674"/>
    <w:rsid w:val="00885098"/>
    <w:rsid w:val="00885126"/>
    <w:rsid w:val="0088521D"/>
    <w:rsid w:val="008854E5"/>
    <w:rsid w:val="008854EB"/>
    <w:rsid w:val="00885539"/>
    <w:rsid w:val="00885B70"/>
    <w:rsid w:val="00886692"/>
    <w:rsid w:val="00887064"/>
    <w:rsid w:val="0088740D"/>
    <w:rsid w:val="00890250"/>
    <w:rsid w:val="00890461"/>
    <w:rsid w:val="00892C0A"/>
    <w:rsid w:val="00893516"/>
    <w:rsid w:val="008937B8"/>
    <w:rsid w:val="0089383D"/>
    <w:rsid w:val="008938C2"/>
    <w:rsid w:val="00893BD5"/>
    <w:rsid w:val="00894547"/>
    <w:rsid w:val="00894807"/>
    <w:rsid w:val="00895871"/>
    <w:rsid w:val="00895D49"/>
    <w:rsid w:val="00895FC7"/>
    <w:rsid w:val="008964A9"/>
    <w:rsid w:val="00896B62"/>
    <w:rsid w:val="00896F9B"/>
    <w:rsid w:val="008977F3"/>
    <w:rsid w:val="008A0C8D"/>
    <w:rsid w:val="008A0CC2"/>
    <w:rsid w:val="008A1F6D"/>
    <w:rsid w:val="008A3BD2"/>
    <w:rsid w:val="008A3E7F"/>
    <w:rsid w:val="008A59E6"/>
    <w:rsid w:val="008A5D26"/>
    <w:rsid w:val="008A5F14"/>
    <w:rsid w:val="008A6379"/>
    <w:rsid w:val="008A700E"/>
    <w:rsid w:val="008A728B"/>
    <w:rsid w:val="008A779C"/>
    <w:rsid w:val="008B1156"/>
    <w:rsid w:val="008B14AE"/>
    <w:rsid w:val="008B16B8"/>
    <w:rsid w:val="008B1A31"/>
    <w:rsid w:val="008B1A50"/>
    <w:rsid w:val="008B1B89"/>
    <w:rsid w:val="008B1BAB"/>
    <w:rsid w:val="008B26F9"/>
    <w:rsid w:val="008B35B0"/>
    <w:rsid w:val="008B4A3D"/>
    <w:rsid w:val="008B533D"/>
    <w:rsid w:val="008B5BEB"/>
    <w:rsid w:val="008B5E6A"/>
    <w:rsid w:val="008B61D5"/>
    <w:rsid w:val="008C02D4"/>
    <w:rsid w:val="008C1008"/>
    <w:rsid w:val="008C126E"/>
    <w:rsid w:val="008C2407"/>
    <w:rsid w:val="008C315E"/>
    <w:rsid w:val="008C328D"/>
    <w:rsid w:val="008C3912"/>
    <w:rsid w:val="008C3B81"/>
    <w:rsid w:val="008C4BAB"/>
    <w:rsid w:val="008C68D6"/>
    <w:rsid w:val="008C6C05"/>
    <w:rsid w:val="008C7834"/>
    <w:rsid w:val="008D0117"/>
    <w:rsid w:val="008D35FC"/>
    <w:rsid w:val="008D4DDF"/>
    <w:rsid w:val="008D53DB"/>
    <w:rsid w:val="008D6A07"/>
    <w:rsid w:val="008D6C5D"/>
    <w:rsid w:val="008D6C7E"/>
    <w:rsid w:val="008D75EA"/>
    <w:rsid w:val="008E0C27"/>
    <w:rsid w:val="008E0D62"/>
    <w:rsid w:val="008E12CE"/>
    <w:rsid w:val="008E2749"/>
    <w:rsid w:val="008E3EB0"/>
    <w:rsid w:val="008E45AA"/>
    <w:rsid w:val="008E4A92"/>
    <w:rsid w:val="008E5597"/>
    <w:rsid w:val="008E5942"/>
    <w:rsid w:val="008E59E6"/>
    <w:rsid w:val="008E6760"/>
    <w:rsid w:val="008E7750"/>
    <w:rsid w:val="008F061A"/>
    <w:rsid w:val="008F0D1E"/>
    <w:rsid w:val="008F0D38"/>
    <w:rsid w:val="008F0F6F"/>
    <w:rsid w:val="008F1048"/>
    <w:rsid w:val="008F1B1F"/>
    <w:rsid w:val="008F2535"/>
    <w:rsid w:val="008F4200"/>
    <w:rsid w:val="008F4325"/>
    <w:rsid w:val="008F4D6B"/>
    <w:rsid w:val="008F62D9"/>
    <w:rsid w:val="008F65C3"/>
    <w:rsid w:val="008F6CE0"/>
    <w:rsid w:val="008F7610"/>
    <w:rsid w:val="008F7D67"/>
    <w:rsid w:val="008F7E91"/>
    <w:rsid w:val="009000DC"/>
    <w:rsid w:val="00900C1E"/>
    <w:rsid w:val="00900DB7"/>
    <w:rsid w:val="00900FAB"/>
    <w:rsid w:val="00900FE9"/>
    <w:rsid w:val="00901964"/>
    <w:rsid w:val="00901EF9"/>
    <w:rsid w:val="0090222F"/>
    <w:rsid w:val="0090264C"/>
    <w:rsid w:val="00902A86"/>
    <w:rsid w:val="0090300C"/>
    <w:rsid w:val="00904B06"/>
    <w:rsid w:val="00906150"/>
    <w:rsid w:val="009065DA"/>
    <w:rsid w:val="00906B0A"/>
    <w:rsid w:val="0090709B"/>
    <w:rsid w:val="00910656"/>
    <w:rsid w:val="00911021"/>
    <w:rsid w:val="00911394"/>
    <w:rsid w:val="00912FEB"/>
    <w:rsid w:val="009131A6"/>
    <w:rsid w:val="00913B6F"/>
    <w:rsid w:val="009157B1"/>
    <w:rsid w:val="00915DA9"/>
    <w:rsid w:val="00915FA6"/>
    <w:rsid w:val="0091688A"/>
    <w:rsid w:val="00916FFA"/>
    <w:rsid w:val="00917B92"/>
    <w:rsid w:val="00920350"/>
    <w:rsid w:val="00920526"/>
    <w:rsid w:val="00921D4B"/>
    <w:rsid w:val="00921F60"/>
    <w:rsid w:val="00922BC4"/>
    <w:rsid w:val="009246D6"/>
    <w:rsid w:val="0092574F"/>
    <w:rsid w:val="00925763"/>
    <w:rsid w:val="0092686C"/>
    <w:rsid w:val="00927042"/>
    <w:rsid w:val="009300F7"/>
    <w:rsid w:val="00930510"/>
    <w:rsid w:val="00931190"/>
    <w:rsid w:val="00932602"/>
    <w:rsid w:val="00932996"/>
    <w:rsid w:val="00932A69"/>
    <w:rsid w:val="009335BD"/>
    <w:rsid w:val="00933DBB"/>
    <w:rsid w:val="0093441D"/>
    <w:rsid w:val="00934CB2"/>
    <w:rsid w:val="009366AF"/>
    <w:rsid w:val="00936968"/>
    <w:rsid w:val="00937356"/>
    <w:rsid w:val="009404CD"/>
    <w:rsid w:val="00941FCE"/>
    <w:rsid w:val="00943B5A"/>
    <w:rsid w:val="0094513B"/>
    <w:rsid w:val="00945694"/>
    <w:rsid w:val="00945E3D"/>
    <w:rsid w:val="00946462"/>
    <w:rsid w:val="00946B82"/>
    <w:rsid w:val="00946F12"/>
    <w:rsid w:val="009475B2"/>
    <w:rsid w:val="00947AC9"/>
    <w:rsid w:val="00950660"/>
    <w:rsid w:val="00950FB4"/>
    <w:rsid w:val="00951F34"/>
    <w:rsid w:val="00952897"/>
    <w:rsid w:val="00952FED"/>
    <w:rsid w:val="009534B0"/>
    <w:rsid w:val="0095409C"/>
    <w:rsid w:val="0095459B"/>
    <w:rsid w:val="009558E5"/>
    <w:rsid w:val="009570D1"/>
    <w:rsid w:val="00957405"/>
    <w:rsid w:val="0096096A"/>
    <w:rsid w:val="00962B5B"/>
    <w:rsid w:val="00962D6D"/>
    <w:rsid w:val="009634DE"/>
    <w:rsid w:val="00963B6C"/>
    <w:rsid w:val="00963C1F"/>
    <w:rsid w:val="00964973"/>
    <w:rsid w:val="009653DC"/>
    <w:rsid w:val="00965563"/>
    <w:rsid w:val="00965812"/>
    <w:rsid w:val="0096629A"/>
    <w:rsid w:val="009666D1"/>
    <w:rsid w:val="009675AB"/>
    <w:rsid w:val="00967C55"/>
    <w:rsid w:val="00967EBD"/>
    <w:rsid w:val="009703D2"/>
    <w:rsid w:val="0097091F"/>
    <w:rsid w:val="00971660"/>
    <w:rsid w:val="00972990"/>
    <w:rsid w:val="009729AC"/>
    <w:rsid w:val="00972E39"/>
    <w:rsid w:val="009731A0"/>
    <w:rsid w:val="009735F1"/>
    <w:rsid w:val="00975199"/>
    <w:rsid w:val="00975C3E"/>
    <w:rsid w:val="00976244"/>
    <w:rsid w:val="00976DA4"/>
    <w:rsid w:val="00976DAF"/>
    <w:rsid w:val="00977214"/>
    <w:rsid w:val="00977B18"/>
    <w:rsid w:val="009800C6"/>
    <w:rsid w:val="00980753"/>
    <w:rsid w:val="0098137E"/>
    <w:rsid w:val="00981BF1"/>
    <w:rsid w:val="00982182"/>
    <w:rsid w:val="00982795"/>
    <w:rsid w:val="00982E22"/>
    <w:rsid w:val="00982EF9"/>
    <w:rsid w:val="00984138"/>
    <w:rsid w:val="009855AE"/>
    <w:rsid w:val="0098587E"/>
    <w:rsid w:val="0098602E"/>
    <w:rsid w:val="00990B8B"/>
    <w:rsid w:val="00990F0A"/>
    <w:rsid w:val="00990F31"/>
    <w:rsid w:val="0099201D"/>
    <w:rsid w:val="00992832"/>
    <w:rsid w:val="00993652"/>
    <w:rsid w:val="00993862"/>
    <w:rsid w:val="00993DB0"/>
    <w:rsid w:val="00993E2D"/>
    <w:rsid w:val="00994401"/>
    <w:rsid w:val="00994F3E"/>
    <w:rsid w:val="0099585D"/>
    <w:rsid w:val="009958FB"/>
    <w:rsid w:val="00997378"/>
    <w:rsid w:val="0099754F"/>
    <w:rsid w:val="00997761"/>
    <w:rsid w:val="00997F58"/>
    <w:rsid w:val="009A0B96"/>
    <w:rsid w:val="009A167F"/>
    <w:rsid w:val="009A1BA3"/>
    <w:rsid w:val="009A299F"/>
    <w:rsid w:val="009A2A19"/>
    <w:rsid w:val="009A2FF4"/>
    <w:rsid w:val="009A3C0E"/>
    <w:rsid w:val="009A4CB3"/>
    <w:rsid w:val="009A63AE"/>
    <w:rsid w:val="009A66A5"/>
    <w:rsid w:val="009A6F82"/>
    <w:rsid w:val="009A740B"/>
    <w:rsid w:val="009A7DD8"/>
    <w:rsid w:val="009B0D86"/>
    <w:rsid w:val="009B13CF"/>
    <w:rsid w:val="009B1919"/>
    <w:rsid w:val="009B48FA"/>
    <w:rsid w:val="009B50D2"/>
    <w:rsid w:val="009B56A5"/>
    <w:rsid w:val="009B5887"/>
    <w:rsid w:val="009B6422"/>
    <w:rsid w:val="009B68DD"/>
    <w:rsid w:val="009B6FFC"/>
    <w:rsid w:val="009B7E07"/>
    <w:rsid w:val="009B7F4D"/>
    <w:rsid w:val="009C00E4"/>
    <w:rsid w:val="009C03C2"/>
    <w:rsid w:val="009C2082"/>
    <w:rsid w:val="009C223E"/>
    <w:rsid w:val="009C2A21"/>
    <w:rsid w:val="009C37B0"/>
    <w:rsid w:val="009C38A1"/>
    <w:rsid w:val="009C3CBB"/>
    <w:rsid w:val="009C46E6"/>
    <w:rsid w:val="009C502E"/>
    <w:rsid w:val="009C685D"/>
    <w:rsid w:val="009C75B8"/>
    <w:rsid w:val="009C7D4A"/>
    <w:rsid w:val="009D11BD"/>
    <w:rsid w:val="009D16E9"/>
    <w:rsid w:val="009D1B12"/>
    <w:rsid w:val="009D2059"/>
    <w:rsid w:val="009D24C1"/>
    <w:rsid w:val="009D2965"/>
    <w:rsid w:val="009D302B"/>
    <w:rsid w:val="009D3C52"/>
    <w:rsid w:val="009D3EF6"/>
    <w:rsid w:val="009D497A"/>
    <w:rsid w:val="009D53AB"/>
    <w:rsid w:val="009D5D74"/>
    <w:rsid w:val="009D6999"/>
    <w:rsid w:val="009D7FBC"/>
    <w:rsid w:val="009E0B6E"/>
    <w:rsid w:val="009E0DAC"/>
    <w:rsid w:val="009E15B0"/>
    <w:rsid w:val="009E16FF"/>
    <w:rsid w:val="009E19DE"/>
    <w:rsid w:val="009E1AF1"/>
    <w:rsid w:val="009E2764"/>
    <w:rsid w:val="009E3BF4"/>
    <w:rsid w:val="009E3C9F"/>
    <w:rsid w:val="009E4064"/>
    <w:rsid w:val="009E4537"/>
    <w:rsid w:val="009E46B4"/>
    <w:rsid w:val="009E46CF"/>
    <w:rsid w:val="009E481A"/>
    <w:rsid w:val="009E4965"/>
    <w:rsid w:val="009E4D20"/>
    <w:rsid w:val="009E4FAE"/>
    <w:rsid w:val="009E529C"/>
    <w:rsid w:val="009E5A4B"/>
    <w:rsid w:val="009E6438"/>
    <w:rsid w:val="009E6C33"/>
    <w:rsid w:val="009E7243"/>
    <w:rsid w:val="009F0C7C"/>
    <w:rsid w:val="009F0D0D"/>
    <w:rsid w:val="009F1878"/>
    <w:rsid w:val="009F1CEC"/>
    <w:rsid w:val="009F1E3D"/>
    <w:rsid w:val="009F25E3"/>
    <w:rsid w:val="009F2DE4"/>
    <w:rsid w:val="009F3F17"/>
    <w:rsid w:val="009F4016"/>
    <w:rsid w:val="009F450C"/>
    <w:rsid w:val="009F666F"/>
    <w:rsid w:val="009F751B"/>
    <w:rsid w:val="009F7DC0"/>
    <w:rsid w:val="00A0043C"/>
    <w:rsid w:val="00A00576"/>
    <w:rsid w:val="00A010EB"/>
    <w:rsid w:val="00A01105"/>
    <w:rsid w:val="00A0351D"/>
    <w:rsid w:val="00A03E4C"/>
    <w:rsid w:val="00A04288"/>
    <w:rsid w:val="00A04F6E"/>
    <w:rsid w:val="00A0584E"/>
    <w:rsid w:val="00A065E1"/>
    <w:rsid w:val="00A06AC8"/>
    <w:rsid w:val="00A07972"/>
    <w:rsid w:val="00A07ABE"/>
    <w:rsid w:val="00A07D86"/>
    <w:rsid w:val="00A11742"/>
    <w:rsid w:val="00A11819"/>
    <w:rsid w:val="00A120E1"/>
    <w:rsid w:val="00A1212F"/>
    <w:rsid w:val="00A1383F"/>
    <w:rsid w:val="00A1543D"/>
    <w:rsid w:val="00A15898"/>
    <w:rsid w:val="00A15AEE"/>
    <w:rsid w:val="00A15E91"/>
    <w:rsid w:val="00A1607C"/>
    <w:rsid w:val="00A17978"/>
    <w:rsid w:val="00A179D3"/>
    <w:rsid w:val="00A21EBA"/>
    <w:rsid w:val="00A21F70"/>
    <w:rsid w:val="00A221C3"/>
    <w:rsid w:val="00A22440"/>
    <w:rsid w:val="00A23D84"/>
    <w:rsid w:val="00A2416C"/>
    <w:rsid w:val="00A256B0"/>
    <w:rsid w:val="00A32057"/>
    <w:rsid w:val="00A32153"/>
    <w:rsid w:val="00A3219A"/>
    <w:rsid w:val="00A33CAB"/>
    <w:rsid w:val="00A34278"/>
    <w:rsid w:val="00A344C0"/>
    <w:rsid w:val="00A35509"/>
    <w:rsid w:val="00A35D95"/>
    <w:rsid w:val="00A36B21"/>
    <w:rsid w:val="00A40117"/>
    <w:rsid w:val="00A401AD"/>
    <w:rsid w:val="00A40FDC"/>
    <w:rsid w:val="00A4130A"/>
    <w:rsid w:val="00A42353"/>
    <w:rsid w:val="00A42BC9"/>
    <w:rsid w:val="00A42F11"/>
    <w:rsid w:val="00A43186"/>
    <w:rsid w:val="00A435C2"/>
    <w:rsid w:val="00A43836"/>
    <w:rsid w:val="00A4465E"/>
    <w:rsid w:val="00A46CC2"/>
    <w:rsid w:val="00A50DF2"/>
    <w:rsid w:val="00A52C20"/>
    <w:rsid w:val="00A532F2"/>
    <w:rsid w:val="00A53E58"/>
    <w:rsid w:val="00A54ECB"/>
    <w:rsid w:val="00A54F60"/>
    <w:rsid w:val="00A5555D"/>
    <w:rsid w:val="00A56718"/>
    <w:rsid w:val="00A56E72"/>
    <w:rsid w:val="00A57453"/>
    <w:rsid w:val="00A57E8F"/>
    <w:rsid w:val="00A61934"/>
    <w:rsid w:val="00A61EC3"/>
    <w:rsid w:val="00A620AD"/>
    <w:rsid w:val="00A62289"/>
    <w:rsid w:val="00A62CE1"/>
    <w:rsid w:val="00A65D39"/>
    <w:rsid w:val="00A7030E"/>
    <w:rsid w:val="00A703DC"/>
    <w:rsid w:val="00A70513"/>
    <w:rsid w:val="00A722F7"/>
    <w:rsid w:val="00A72C69"/>
    <w:rsid w:val="00A734F2"/>
    <w:rsid w:val="00A74BB6"/>
    <w:rsid w:val="00A74D65"/>
    <w:rsid w:val="00A754CF"/>
    <w:rsid w:val="00A75A24"/>
    <w:rsid w:val="00A7647B"/>
    <w:rsid w:val="00A7728C"/>
    <w:rsid w:val="00A800D3"/>
    <w:rsid w:val="00A81CAC"/>
    <w:rsid w:val="00A82409"/>
    <w:rsid w:val="00A83348"/>
    <w:rsid w:val="00A8369C"/>
    <w:rsid w:val="00A8373F"/>
    <w:rsid w:val="00A84346"/>
    <w:rsid w:val="00A85527"/>
    <w:rsid w:val="00A86725"/>
    <w:rsid w:val="00A86CF9"/>
    <w:rsid w:val="00A8727E"/>
    <w:rsid w:val="00A87B34"/>
    <w:rsid w:val="00A9214B"/>
    <w:rsid w:val="00A93534"/>
    <w:rsid w:val="00A94777"/>
    <w:rsid w:val="00A94F21"/>
    <w:rsid w:val="00A95210"/>
    <w:rsid w:val="00A9624A"/>
    <w:rsid w:val="00A9774C"/>
    <w:rsid w:val="00A97F1F"/>
    <w:rsid w:val="00AA06BD"/>
    <w:rsid w:val="00AA1444"/>
    <w:rsid w:val="00AA18FA"/>
    <w:rsid w:val="00AA19AB"/>
    <w:rsid w:val="00AA2337"/>
    <w:rsid w:val="00AA2A05"/>
    <w:rsid w:val="00AA3DC3"/>
    <w:rsid w:val="00AA4285"/>
    <w:rsid w:val="00AA54A4"/>
    <w:rsid w:val="00AA55BB"/>
    <w:rsid w:val="00AA6205"/>
    <w:rsid w:val="00AA7217"/>
    <w:rsid w:val="00AA725F"/>
    <w:rsid w:val="00AA7AEB"/>
    <w:rsid w:val="00AB03CA"/>
    <w:rsid w:val="00AB058B"/>
    <w:rsid w:val="00AB0741"/>
    <w:rsid w:val="00AB0D69"/>
    <w:rsid w:val="00AB1B8B"/>
    <w:rsid w:val="00AB2779"/>
    <w:rsid w:val="00AB2F52"/>
    <w:rsid w:val="00AB3441"/>
    <w:rsid w:val="00AB3B37"/>
    <w:rsid w:val="00AB409F"/>
    <w:rsid w:val="00AB49B4"/>
    <w:rsid w:val="00AB4C87"/>
    <w:rsid w:val="00AB5052"/>
    <w:rsid w:val="00AB6446"/>
    <w:rsid w:val="00AB6824"/>
    <w:rsid w:val="00AC0533"/>
    <w:rsid w:val="00AC1399"/>
    <w:rsid w:val="00AC1E10"/>
    <w:rsid w:val="00AC25B3"/>
    <w:rsid w:val="00AC2D2D"/>
    <w:rsid w:val="00AC3006"/>
    <w:rsid w:val="00AC37ED"/>
    <w:rsid w:val="00AC4515"/>
    <w:rsid w:val="00AC47DD"/>
    <w:rsid w:val="00AC51B5"/>
    <w:rsid w:val="00AC52F0"/>
    <w:rsid w:val="00AC5CFE"/>
    <w:rsid w:val="00AC69D1"/>
    <w:rsid w:val="00AC6B17"/>
    <w:rsid w:val="00AD0959"/>
    <w:rsid w:val="00AD19B2"/>
    <w:rsid w:val="00AD3B79"/>
    <w:rsid w:val="00AD408C"/>
    <w:rsid w:val="00AD44C2"/>
    <w:rsid w:val="00AD45BE"/>
    <w:rsid w:val="00AD59EF"/>
    <w:rsid w:val="00AD66C6"/>
    <w:rsid w:val="00AD700F"/>
    <w:rsid w:val="00AD7679"/>
    <w:rsid w:val="00AE1EDF"/>
    <w:rsid w:val="00AE23F7"/>
    <w:rsid w:val="00AE28B2"/>
    <w:rsid w:val="00AE3032"/>
    <w:rsid w:val="00AE345E"/>
    <w:rsid w:val="00AE3704"/>
    <w:rsid w:val="00AE7ED1"/>
    <w:rsid w:val="00AF0315"/>
    <w:rsid w:val="00AF08FB"/>
    <w:rsid w:val="00AF0EAA"/>
    <w:rsid w:val="00AF1753"/>
    <w:rsid w:val="00AF2D03"/>
    <w:rsid w:val="00AF2DDF"/>
    <w:rsid w:val="00AF3473"/>
    <w:rsid w:val="00AF37FF"/>
    <w:rsid w:val="00AF5202"/>
    <w:rsid w:val="00AF7A71"/>
    <w:rsid w:val="00B0000E"/>
    <w:rsid w:val="00B0052A"/>
    <w:rsid w:val="00B009FC"/>
    <w:rsid w:val="00B00E8A"/>
    <w:rsid w:val="00B015DA"/>
    <w:rsid w:val="00B01602"/>
    <w:rsid w:val="00B01709"/>
    <w:rsid w:val="00B0173F"/>
    <w:rsid w:val="00B02479"/>
    <w:rsid w:val="00B02804"/>
    <w:rsid w:val="00B02B19"/>
    <w:rsid w:val="00B02EF2"/>
    <w:rsid w:val="00B032EB"/>
    <w:rsid w:val="00B03840"/>
    <w:rsid w:val="00B040BE"/>
    <w:rsid w:val="00B044C8"/>
    <w:rsid w:val="00B04F3C"/>
    <w:rsid w:val="00B06EFF"/>
    <w:rsid w:val="00B0735E"/>
    <w:rsid w:val="00B0761E"/>
    <w:rsid w:val="00B07B8F"/>
    <w:rsid w:val="00B1028F"/>
    <w:rsid w:val="00B1096B"/>
    <w:rsid w:val="00B10978"/>
    <w:rsid w:val="00B1137D"/>
    <w:rsid w:val="00B12078"/>
    <w:rsid w:val="00B12EF4"/>
    <w:rsid w:val="00B1499C"/>
    <w:rsid w:val="00B14D78"/>
    <w:rsid w:val="00B154B6"/>
    <w:rsid w:val="00B15C5F"/>
    <w:rsid w:val="00B16D09"/>
    <w:rsid w:val="00B16D49"/>
    <w:rsid w:val="00B174A9"/>
    <w:rsid w:val="00B17FA8"/>
    <w:rsid w:val="00B20027"/>
    <w:rsid w:val="00B2076B"/>
    <w:rsid w:val="00B21469"/>
    <w:rsid w:val="00B215DC"/>
    <w:rsid w:val="00B21D93"/>
    <w:rsid w:val="00B220EF"/>
    <w:rsid w:val="00B24659"/>
    <w:rsid w:val="00B255E1"/>
    <w:rsid w:val="00B25BDB"/>
    <w:rsid w:val="00B262D1"/>
    <w:rsid w:val="00B265FC"/>
    <w:rsid w:val="00B27EE1"/>
    <w:rsid w:val="00B30032"/>
    <w:rsid w:val="00B30A04"/>
    <w:rsid w:val="00B3113D"/>
    <w:rsid w:val="00B32579"/>
    <w:rsid w:val="00B32B04"/>
    <w:rsid w:val="00B33F24"/>
    <w:rsid w:val="00B364DE"/>
    <w:rsid w:val="00B365D3"/>
    <w:rsid w:val="00B36D74"/>
    <w:rsid w:val="00B378B3"/>
    <w:rsid w:val="00B37F92"/>
    <w:rsid w:val="00B403E2"/>
    <w:rsid w:val="00B40933"/>
    <w:rsid w:val="00B40AC0"/>
    <w:rsid w:val="00B40B33"/>
    <w:rsid w:val="00B41392"/>
    <w:rsid w:val="00B41722"/>
    <w:rsid w:val="00B41E01"/>
    <w:rsid w:val="00B42C78"/>
    <w:rsid w:val="00B43433"/>
    <w:rsid w:val="00B45877"/>
    <w:rsid w:val="00B4599E"/>
    <w:rsid w:val="00B4699C"/>
    <w:rsid w:val="00B5066E"/>
    <w:rsid w:val="00B51E4C"/>
    <w:rsid w:val="00B52A54"/>
    <w:rsid w:val="00B52AF5"/>
    <w:rsid w:val="00B533A7"/>
    <w:rsid w:val="00B535F0"/>
    <w:rsid w:val="00B54434"/>
    <w:rsid w:val="00B5455E"/>
    <w:rsid w:val="00B54BF3"/>
    <w:rsid w:val="00B55332"/>
    <w:rsid w:val="00B56EAD"/>
    <w:rsid w:val="00B57A64"/>
    <w:rsid w:val="00B57FE6"/>
    <w:rsid w:val="00B61D1D"/>
    <w:rsid w:val="00B630FE"/>
    <w:rsid w:val="00B6323E"/>
    <w:rsid w:val="00B63EBF"/>
    <w:rsid w:val="00B64D99"/>
    <w:rsid w:val="00B65A8A"/>
    <w:rsid w:val="00B662ED"/>
    <w:rsid w:val="00B664CD"/>
    <w:rsid w:val="00B676D8"/>
    <w:rsid w:val="00B71141"/>
    <w:rsid w:val="00B717CB"/>
    <w:rsid w:val="00B719DE"/>
    <w:rsid w:val="00B732B1"/>
    <w:rsid w:val="00B73508"/>
    <w:rsid w:val="00B7620C"/>
    <w:rsid w:val="00B76A0D"/>
    <w:rsid w:val="00B76BB6"/>
    <w:rsid w:val="00B7767F"/>
    <w:rsid w:val="00B77BDA"/>
    <w:rsid w:val="00B83CF3"/>
    <w:rsid w:val="00B8573D"/>
    <w:rsid w:val="00B85931"/>
    <w:rsid w:val="00B85A23"/>
    <w:rsid w:val="00B86FC1"/>
    <w:rsid w:val="00B87A70"/>
    <w:rsid w:val="00B87B1D"/>
    <w:rsid w:val="00B87EB8"/>
    <w:rsid w:val="00B87FE6"/>
    <w:rsid w:val="00B9032B"/>
    <w:rsid w:val="00B9067D"/>
    <w:rsid w:val="00B91F52"/>
    <w:rsid w:val="00B9439B"/>
    <w:rsid w:val="00B96D3B"/>
    <w:rsid w:val="00B97680"/>
    <w:rsid w:val="00B97896"/>
    <w:rsid w:val="00B97F5D"/>
    <w:rsid w:val="00BA0208"/>
    <w:rsid w:val="00BA034A"/>
    <w:rsid w:val="00BA3208"/>
    <w:rsid w:val="00BA43BC"/>
    <w:rsid w:val="00BA455C"/>
    <w:rsid w:val="00BA4B80"/>
    <w:rsid w:val="00BA57F4"/>
    <w:rsid w:val="00BA5C7A"/>
    <w:rsid w:val="00BA5F35"/>
    <w:rsid w:val="00BA5F6C"/>
    <w:rsid w:val="00BA6082"/>
    <w:rsid w:val="00BA6D95"/>
    <w:rsid w:val="00BA728A"/>
    <w:rsid w:val="00BB0F41"/>
    <w:rsid w:val="00BB1B6A"/>
    <w:rsid w:val="00BB2655"/>
    <w:rsid w:val="00BB31FE"/>
    <w:rsid w:val="00BB3C08"/>
    <w:rsid w:val="00BB4304"/>
    <w:rsid w:val="00BB4E21"/>
    <w:rsid w:val="00BB550A"/>
    <w:rsid w:val="00BB5719"/>
    <w:rsid w:val="00BB5975"/>
    <w:rsid w:val="00BB5DCE"/>
    <w:rsid w:val="00BB675B"/>
    <w:rsid w:val="00BB6B0E"/>
    <w:rsid w:val="00BB6CE3"/>
    <w:rsid w:val="00BB6F1E"/>
    <w:rsid w:val="00BC0935"/>
    <w:rsid w:val="00BC1084"/>
    <w:rsid w:val="00BC1A60"/>
    <w:rsid w:val="00BC1ED7"/>
    <w:rsid w:val="00BC2C8B"/>
    <w:rsid w:val="00BC2F25"/>
    <w:rsid w:val="00BC2FB9"/>
    <w:rsid w:val="00BC34E4"/>
    <w:rsid w:val="00BC3667"/>
    <w:rsid w:val="00BC5485"/>
    <w:rsid w:val="00BC5B8E"/>
    <w:rsid w:val="00BC608D"/>
    <w:rsid w:val="00BC696F"/>
    <w:rsid w:val="00BC6CC9"/>
    <w:rsid w:val="00BC71F5"/>
    <w:rsid w:val="00BC77E7"/>
    <w:rsid w:val="00BC7ACA"/>
    <w:rsid w:val="00BD0992"/>
    <w:rsid w:val="00BD1936"/>
    <w:rsid w:val="00BD1F67"/>
    <w:rsid w:val="00BD4B90"/>
    <w:rsid w:val="00BD5140"/>
    <w:rsid w:val="00BD5589"/>
    <w:rsid w:val="00BD57BE"/>
    <w:rsid w:val="00BD668F"/>
    <w:rsid w:val="00BD6751"/>
    <w:rsid w:val="00BD6CA4"/>
    <w:rsid w:val="00BD6E12"/>
    <w:rsid w:val="00BD74D3"/>
    <w:rsid w:val="00BE0151"/>
    <w:rsid w:val="00BE07F3"/>
    <w:rsid w:val="00BE14DF"/>
    <w:rsid w:val="00BE1922"/>
    <w:rsid w:val="00BE2346"/>
    <w:rsid w:val="00BE2928"/>
    <w:rsid w:val="00BE295F"/>
    <w:rsid w:val="00BE39DF"/>
    <w:rsid w:val="00BE3D0F"/>
    <w:rsid w:val="00BE4F66"/>
    <w:rsid w:val="00BE5EFF"/>
    <w:rsid w:val="00BE5F02"/>
    <w:rsid w:val="00BE625F"/>
    <w:rsid w:val="00BE6F61"/>
    <w:rsid w:val="00BE71F4"/>
    <w:rsid w:val="00BF01BC"/>
    <w:rsid w:val="00BF051F"/>
    <w:rsid w:val="00BF0641"/>
    <w:rsid w:val="00BF0C0F"/>
    <w:rsid w:val="00BF1026"/>
    <w:rsid w:val="00BF1089"/>
    <w:rsid w:val="00BF1F01"/>
    <w:rsid w:val="00BF2AE0"/>
    <w:rsid w:val="00BF2C94"/>
    <w:rsid w:val="00BF37C1"/>
    <w:rsid w:val="00BF441D"/>
    <w:rsid w:val="00BF52F0"/>
    <w:rsid w:val="00BF571F"/>
    <w:rsid w:val="00BF5A0A"/>
    <w:rsid w:val="00BF5B1C"/>
    <w:rsid w:val="00C00D1A"/>
    <w:rsid w:val="00C00D5D"/>
    <w:rsid w:val="00C0173F"/>
    <w:rsid w:val="00C01F7A"/>
    <w:rsid w:val="00C05FF1"/>
    <w:rsid w:val="00C06103"/>
    <w:rsid w:val="00C0673D"/>
    <w:rsid w:val="00C06D57"/>
    <w:rsid w:val="00C07A62"/>
    <w:rsid w:val="00C103D2"/>
    <w:rsid w:val="00C119E2"/>
    <w:rsid w:val="00C11C4B"/>
    <w:rsid w:val="00C12193"/>
    <w:rsid w:val="00C12BCC"/>
    <w:rsid w:val="00C131BF"/>
    <w:rsid w:val="00C14AFF"/>
    <w:rsid w:val="00C157C7"/>
    <w:rsid w:val="00C15B8E"/>
    <w:rsid w:val="00C15D7B"/>
    <w:rsid w:val="00C165CD"/>
    <w:rsid w:val="00C173E7"/>
    <w:rsid w:val="00C1789C"/>
    <w:rsid w:val="00C2059C"/>
    <w:rsid w:val="00C20D9A"/>
    <w:rsid w:val="00C2107D"/>
    <w:rsid w:val="00C21AF6"/>
    <w:rsid w:val="00C22633"/>
    <w:rsid w:val="00C22FFB"/>
    <w:rsid w:val="00C238B4"/>
    <w:rsid w:val="00C2444E"/>
    <w:rsid w:val="00C24E03"/>
    <w:rsid w:val="00C25221"/>
    <w:rsid w:val="00C25D27"/>
    <w:rsid w:val="00C276B5"/>
    <w:rsid w:val="00C3090D"/>
    <w:rsid w:val="00C30D81"/>
    <w:rsid w:val="00C317B5"/>
    <w:rsid w:val="00C3315C"/>
    <w:rsid w:val="00C3330C"/>
    <w:rsid w:val="00C33408"/>
    <w:rsid w:val="00C34B3D"/>
    <w:rsid w:val="00C35E80"/>
    <w:rsid w:val="00C35F5C"/>
    <w:rsid w:val="00C364DD"/>
    <w:rsid w:val="00C36F1C"/>
    <w:rsid w:val="00C403DD"/>
    <w:rsid w:val="00C40E10"/>
    <w:rsid w:val="00C410BE"/>
    <w:rsid w:val="00C41504"/>
    <w:rsid w:val="00C415E1"/>
    <w:rsid w:val="00C41941"/>
    <w:rsid w:val="00C41FD2"/>
    <w:rsid w:val="00C42093"/>
    <w:rsid w:val="00C42160"/>
    <w:rsid w:val="00C42AAF"/>
    <w:rsid w:val="00C43333"/>
    <w:rsid w:val="00C44203"/>
    <w:rsid w:val="00C4506E"/>
    <w:rsid w:val="00C4568A"/>
    <w:rsid w:val="00C4588E"/>
    <w:rsid w:val="00C4672C"/>
    <w:rsid w:val="00C46BFD"/>
    <w:rsid w:val="00C47340"/>
    <w:rsid w:val="00C4750D"/>
    <w:rsid w:val="00C47661"/>
    <w:rsid w:val="00C47793"/>
    <w:rsid w:val="00C47EDF"/>
    <w:rsid w:val="00C50110"/>
    <w:rsid w:val="00C50639"/>
    <w:rsid w:val="00C506E0"/>
    <w:rsid w:val="00C50890"/>
    <w:rsid w:val="00C523C5"/>
    <w:rsid w:val="00C527FB"/>
    <w:rsid w:val="00C52C8C"/>
    <w:rsid w:val="00C53392"/>
    <w:rsid w:val="00C534E1"/>
    <w:rsid w:val="00C53CAE"/>
    <w:rsid w:val="00C54584"/>
    <w:rsid w:val="00C54AC7"/>
    <w:rsid w:val="00C54EFE"/>
    <w:rsid w:val="00C5537C"/>
    <w:rsid w:val="00C600F7"/>
    <w:rsid w:val="00C601ED"/>
    <w:rsid w:val="00C61A7E"/>
    <w:rsid w:val="00C64ED9"/>
    <w:rsid w:val="00C65529"/>
    <w:rsid w:val="00C65A04"/>
    <w:rsid w:val="00C707F5"/>
    <w:rsid w:val="00C7142F"/>
    <w:rsid w:val="00C716C1"/>
    <w:rsid w:val="00C71A2D"/>
    <w:rsid w:val="00C71D10"/>
    <w:rsid w:val="00C7255B"/>
    <w:rsid w:val="00C74716"/>
    <w:rsid w:val="00C74E09"/>
    <w:rsid w:val="00C74E58"/>
    <w:rsid w:val="00C75224"/>
    <w:rsid w:val="00C758AF"/>
    <w:rsid w:val="00C7614A"/>
    <w:rsid w:val="00C765A8"/>
    <w:rsid w:val="00C77324"/>
    <w:rsid w:val="00C776A0"/>
    <w:rsid w:val="00C77E2A"/>
    <w:rsid w:val="00C80BD6"/>
    <w:rsid w:val="00C80F23"/>
    <w:rsid w:val="00C819E5"/>
    <w:rsid w:val="00C82846"/>
    <w:rsid w:val="00C839DC"/>
    <w:rsid w:val="00C841C4"/>
    <w:rsid w:val="00C841D5"/>
    <w:rsid w:val="00C86825"/>
    <w:rsid w:val="00C8703D"/>
    <w:rsid w:val="00C871A1"/>
    <w:rsid w:val="00C874CF"/>
    <w:rsid w:val="00C879CC"/>
    <w:rsid w:val="00C87A93"/>
    <w:rsid w:val="00C902BF"/>
    <w:rsid w:val="00C908E0"/>
    <w:rsid w:val="00C91697"/>
    <w:rsid w:val="00C917B3"/>
    <w:rsid w:val="00C92263"/>
    <w:rsid w:val="00C92EB2"/>
    <w:rsid w:val="00C93E42"/>
    <w:rsid w:val="00C9444E"/>
    <w:rsid w:val="00C94789"/>
    <w:rsid w:val="00C94D6B"/>
    <w:rsid w:val="00C95606"/>
    <w:rsid w:val="00C95B70"/>
    <w:rsid w:val="00C95C1F"/>
    <w:rsid w:val="00C9633C"/>
    <w:rsid w:val="00C97210"/>
    <w:rsid w:val="00C9769A"/>
    <w:rsid w:val="00CA0D6C"/>
    <w:rsid w:val="00CA235E"/>
    <w:rsid w:val="00CA3761"/>
    <w:rsid w:val="00CA381D"/>
    <w:rsid w:val="00CA4EE1"/>
    <w:rsid w:val="00CA5D7D"/>
    <w:rsid w:val="00CA7953"/>
    <w:rsid w:val="00CB1B07"/>
    <w:rsid w:val="00CB1ECF"/>
    <w:rsid w:val="00CB23E0"/>
    <w:rsid w:val="00CB2685"/>
    <w:rsid w:val="00CB2769"/>
    <w:rsid w:val="00CB2929"/>
    <w:rsid w:val="00CB3207"/>
    <w:rsid w:val="00CB44F6"/>
    <w:rsid w:val="00CB5E40"/>
    <w:rsid w:val="00CB6628"/>
    <w:rsid w:val="00CB75B2"/>
    <w:rsid w:val="00CB7BA3"/>
    <w:rsid w:val="00CC0DA6"/>
    <w:rsid w:val="00CC1015"/>
    <w:rsid w:val="00CC11A3"/>
    <w:rsid w:val="00CC18C2"/>
    <w:rsid w:val="00CC2365"/>
    <w:rsid w:val="00CC2BCB"/>
    <w:rsid w:val="00CC47B8"/>
    <w:rsid w:val="00CC47C5"/>
    <w:rsid w:val="00CC48C6"/>
    <w:rsid w:val="00CC4A0D"/>
    <w:rsid w:val="00CC4A6A"/>
    <w:rsid w:val="00CC4E81"/>
    <w:rsid w:val="00CC58D1"/>
    <w:rsid w:val="00CC6124"/>
    <w:rsid w:val="00CC6275"/>
    <w:rsid w:val="00CC68D8"/>
    <w:rsid w:val="00CD0A97"/>
    <w:rsid w:val="00CD1228"/>
    <w:rsid w:val="00CD3246"/>
    <w:rsid w:val="00CD3831"/>
    <w:rsid w:val="00CD4D33"/>
    <w:rsid w:val="00CD4E1E"/>
    <w:rsid w:val="00CD758C"/>
    <w:rsid w:val="00CD7722"/>
    <w:rsid w:val="00CD780D"/>
    <w:rsid w:val="00CD7872"/>
    <w:rsid w:val="00CE0F85"/>
    <w:rsid w:val="00CE10A8"/>
    <w:rsid w:val="00CE1352"/>
    <w:rsid w:val="00CE14EA"/>
    <w:rsid w:val="00CE24C7"/>
    <w:rsid w:val="00CE335D"/>
    <w:rsid w:val="00CE336C"/>
    <w:rsid w:val="00CE414D"/>
    <w:rsid w:val="00CE5BF4"/>
    <w:rsid w:val="00CE5EFA"/>
    <w:rsid w:val="00CE65FC"/>
    <w:rsid w:val="00CE7413"/>
    <w:rsid w:val="00CE74CC"/>
    <w:rsid w:val="00CF0065"/>
    <w:rsid w:val="00CF0201"/>
    <w:rsid w:val="00CF03F1"/>
    <w:rsid w:val="00CF0AB8"/>
    <w:rsid w:val="00CF0CB2"/>
    <w:rsid w:val="00CF14BB"/>
    <w:rsid w:val="00CF2F0C"/>
    <w:rsid w:val="00CF34C0"/>
    <w:rsid w:val="00CF3BC0"/>
    <w:rsid w:val="00CF4110"/>
    <w:rsid w:val="00CF4B7B"/>
    <w:rsid w:val="00CF5070"/>
    <w:rsid w:val="00CF5547"/>
    <w:rsid w:val="00CF7B2E"/>
    <w:rsid w:val="00D00426"/>
    <w:rsid w:val="00D00672"/>
    <w:rsid w:val="00D006D9"/>
    <w:rsid w:val="00D0073C"/>
    <w:rsid w:val="00D00773"/>
    <w:rsid w:val="00D016BD"/>
    <w:rsid w:val="00D01A2F"/>
    <w:rsid w:val="00D02765"/>
    <w:rsid w:val="00D0322A"/>
    <w:rsid w:val="00D03C95"/>
    <w:rsid w:val="00D03E2E"/>
    <w:rsid w:val="00D03EB0"/>
    <w:rsid w:val="00D044F2"/>
    <w:rsid w:val="00D04B82"/>
    <w:rsid w:val="00D04F52"/>
    <w:rsid w:val="00D05197"/>
    <w:rsid w:val="00D0526D"/>
    <w:rsid w:val="00D0532F"/>
    <w:rsid w:val="00D0537B"/>
    <w:rsid w:val="00D06721"/>
    <w:rsid w:val="00D067CC"/>
    <w:rsid w:val="00D07B96"/>
    <w:rsid w:val="00D1064D"/>
    <w:rsid w:val="00D11508"/>
    <w:rsid w:val="00D12A48"/>
    <w:rsid w:val="00D131B9"/>
    <w:rsid w:val="00D15B28"/>
    <w:rsid w:val="00D15DA9"/>
    <w:rsid w:val="00D16D70"/>
    <w:rsid w:val="00D170F3"/>
    <w:rsid w:val="00D17AAF"/>
    <w:rsid w:val="00D20983"/>
    <w:rsid w:val="00D20CEC"/>
    <w:rsid w:val="00D21C30"/>
    <w:rsid w:val="00D21D20"/>
    <w:rsid w:val="00D22383"/>
    <w:rsid w:val="00D228CB"/>
    <w:rsid w:val="00D22A5C"/>
    <w:rsid w:val="00D22D70"/>
    <w:rsid w:val="00D231CD"/>
    <w:rsid w:val="00D24B3D"/>
    <w:rsid w:val="00D24CA4"/>
    <w:rsid w:val="00D26CBC"/>
    <w:rsid w:val="00D2752A"/>
    <w:rsid w:val="00D277E9"/>
    <w:rsid w:val="00D304F1"/>
    <w:rsid w:val="00D3073F"/>
    <w:rsid w:val="00D313EB"/>
    <w:rsid w:val="00D3157E"/>
    <w:rsid w:val="00D31A91"/>
    <w:rsid w:val="00D31B7A"/>
    <w:rsid w:val="00D31FF8"/>
    <w:rsid w:val="00D32C43"/>
    <w:rsid w:val="00D33748"/>
    <w:rsid w:val="00D33834"/>
    <w:rsid w:val="00D35F49"/>
    <w:rsid w:val="00D36895"/>
    <w:rsid w:val="00D36D01"/>
    <w:rsid w:val="00D3708E"/>
    <w:rsid w:val="00D37376"/>
    <w:rsid w:val="00D4004F"/>
    <w:rsid w:val="00D41863"/>
    <w:rsid w:val="00D424CC"/>
    <w:rsid w:val="00D42BB9"/>
    <w:rsid w:val="00D44091"/>
    <w:rsid w:val="00D44112"/>
    <w:rsid w:val="00D44E90"/>
    <w:rsid w:val="00D4511F"/>
    <w:rsid w:val="00D4553D"/>
    <w:rsid w:val="00D46766"/>
    <w:rsid w:val="00D46B2F"/>
    <w:rsid w:val="00D4710C"/>
    <w:rsid w:val="00D4781F"/>
    <w:rsid w:val="00D478B3"/>
    <w:rsid w:val="00D47CE5"/>
    <w:rsid w:val="00D51161"/>
    <w:rsid w:val="00D511E9"/>
    <w:rsid w:val="00D511FF"/>
    <w:rsid w:val="00D517CE"/>
    <w:rsid w:val="00D5204E"/>
    <w:rsid w:val="00D52A3D"/>
    <w:rsid w:val="00D52B93"/>
    <w:rsid w:val="00D530B3"/>
    <w:rsid w:val="00D5329E"/>
    <w:rsid w:val="00D53A46"/>
    <w:rsid w:val="00D54A3A"/>
    <w:rsid w:val="00D55814"/>
    <w:rsid w:val="00D55947"/>
    <w:rsid w:val="00D56B97"/>
    <w:rsid w:val="00D5719E"/>
    <w:rsid w:val="00D60112"/>
    <w:rsid w:val="00D60811"/>
    <w:rsid w:val="00D60C8D"/>
    <w:rsid w:val="00D618F1"/>
    <w:rsid w:val="00D621EC"/>
    <w:rsid w:val="00D63399"/>
    <w:rsid w:val="00D645A9"/>
    <w:rsid w:val="00D64E39"/>
    <w:rsid w:val="00D64ECA"/>
    <w:rsid w:val="00D6525B"/>
    <w:rsid w:val="00D660E3"/>
    <w:rsid w:val="00D6627E"/>
    <w:rsid w:val="00D6757B"/>
    <w:rsid w:val="00D70257"/>
    <w:rsid w:val="00D70964"/>
    <w:rsid w:val="00D70BE8"/>
    <w:rsid w:val="00D70C85"/>
    <w:rsid w:val="00D717C1"/>
    <w:rsid w:val="00D7257C"/>
    <w:rsid w:val="00D72A5A"/>
    <w:rsid w:val="00D7301D"/>
    <w:rsid w:val="00D73DE8"/>
    <w:rsid w:val="00D74BDD"/>
    <w:rsid w:val="00D754BA"/>
    <w:rsid w:val="00D757C5"/>
    <w:rsid w:val="00D75E00"/>
    <w:rsid w:val="00D76F2E"/>
    <w:rsid w:val="00D77230"/>
    <w:rsid w:val="00D77784"/>
    <w:rsid w:val="00D77DB7"/>
    <w:rsid w:val="00D80AC4"/>
    <w:rsid w:val="00D810D0"/>
    <w:rsid w:val="00D810D3"/>
    <w:rsid w:val="00D811A4"/>
    <w:rsid w:val="00D81205"/>
    <w:rsid w:val="00D81823"/>
    <w:rsid w:val="00D81C45"/>
    <w:rsid w:val="00D826B1"/>
    <w:rsid w:val="00D82FF4"/>
    <w:rsid w:val="00D8360C"/>
    <w:rsid w:val="00D8475C"/>
    <w:rsid w:val="00D847AE"/>
    <w:rsid w:val="00D84825"/>
    <w:rsid w:val="00D8608E"/>
    <w:rsid w:val="00D8650E"/>
    <w:rsid w:val="00D87C22"/>
    <w:rsid w:val="00D87F00"/>
    <w:rsid w:val="00D90CBE"/>
    <w:rsid w:val="00D919A2"/>
    <w:rsid w:val="00D91E19"/>
    <w:rsid w:val="00D92BAF"/>
    <w:rsid w:val="00D92D77"/>
    <w:rsid w:val="00D941D1"/>
    <w:rsid w:val="00D95CB8"/>
    <w:rsid w:val="00D9608D"/>
    <w:rsid w:val="00D9679B"/>
    <w:rsid w:val="00DA0EAF"/>
    <w:rsid w:val="00DA10FB"/>
    <w:rsid w:val="00DA17C4"/>
    <w:rsid w:val="00DA2733"/>
    <w:rsid w:val="00DA2DAA"/>
    <w:rsid w:val="00DA2F6A"/>
    <w:rsid w:val="00DA3799"/>
    <w:rsid w:val="00DA3C1F"/>
    <w:rsid w:val="00DA3FAF"/>
    <w:rsid w:val="00DA4BC5"/>
    <w:rsid w:val="00DA6A51"/>
    <w:rsid w:val="00DA6BB5"/>
    <w:rsid w:val="00DB0099"/>
    <w:rsid w:val="00DB0CF4"/>
    <w:rsid w:val="00DB2089"/>
    <w:rsid w:val="00DB2926"/>
    <w:rsid w:val="00DB2AB2"/>
    <w:rsid w:val="00DB2BE5"/>
    <w:rsid w:val="00DB2FD9"/>
    <w:rsid w:val="00DB72B0"/>
    <w:rsid w:val="00DC0B62"/>
    <w:rsid w:val="00DC11DE"/>
    <w:rsid w:val="00DC16F9"/>
    <w:rsid w:val="00DC1C0F"/>
    <w:rsid w:val="00DC2B16"/>
    <w:rsid w:val="00DC3136"/>
    <w:rsid w:val="00DC33A0"/>
    <w:rsid w:val="00DC5E13"/>
    <w:rsid w:val="00DC71D8"/>
    <w:rsid w:val="00DD007D"/>
    <w:rsid w:val="00DD0372"/>
    <w:rsid w:val="00DD08E5"/>
    <w:rsid w:val="00DD0991"/>
    <w:rsid w:val="00DD0B2B"/>
    <w:rsid w:val="00DD0B74"/>
    <w:rsid w:val="00DD1869"/>
    <w:rsid w:val="00DD1A3B"/>
    <w:rsid w:val="00DD266B"/>
    <w:rsid w:val="00DD322F"/>
    <w:rsid w:val="00DD33D1"/>
    <w:rsid w:val="00DD3861"/>
    <w:rsid w:val="00DD4924"/>
    <w:rsid w:val="00DD4E06"/>
    <w:rsid w:val="00DD5D9D"/>
    <w:rsid w:val="00DD5DEB"/>
    <w:rsid w:val="00DD6168"/>
    <w:rsid w:val="00DD618C"/>
    <w:rsid w:val="00DD6302"/>
    <w:rsid w:val="00DD6E20"/>
    <w:rsid w:val="00DD71CC"/>
    <w:rsid w:val="00DE08FC"/>
    <w:rsid w:val="00DE097E"/>
    <w:rsid w:val="00DE3017"/>
    <w:rsid w:val="00DE4116"/>
    <w:rsid w:val="00DE5C92"/>
    <w:rsid w:val="00DE5F73"/>
    <w:rsid w:val="00DE627E"/>
    <w:rsid w:val="00DE6706"/>
    <w:rsid w:val="00DE67A7"/>
    <w:rsid w:val="00DE6ECD"/>
    <w:rsid w:val="00DE7025"/>
    <w:rsid w:val="00DE7BEC"/>
    <w:rsid w:val="00DF04A2"/>
    <w:rsid w:val="00DF0702"/>
    <w:rsid w:val="00DF1B5F"/>
    <w:rsid w:val="00DF1F4F"/>
    <w:rsid w:val="00DF213A"/>
    <w:rsid w:val="00DF2FC4"/>
    <w:rsid w:val="00DF3088"/>
    <w:rsid w:val="00DF3D4B"/>
    <w:rsid w:val="00DF47E3"/>
    <w:rsid w:val="00DF4E13"/>
    <w:rsid w:val="00DF5F51"/>
    <w:rsid w:val="00DF6C47"/>
    <w:rsid w:val="00DF7566"/>
    <w:rsid w:val="00E00030"/>
    <w:rsid w:val="00E0035D"/>
    <w:rsid w:val="00E0149A"/>
    <w:rsid w:val="00E017B0"/>
    <w:rsid w:val="00E02A7F"/>
    <w:rsid w:val="00E02BF4"/>
    <w:rsid w:val="00E039DF"/>
    <w:rsid w:val="00E039FE"/>
    <w:rsid w:val="00E03A50"/>
    <w:rsid w:val="00E04DC5"/>
    <w:rsid w:val="00E069CB"/>
    <w:rsid w:val="00E071FA"/>
    <w:rsid w:val="00E07DAF"/>
    <w:rsid w:val="00E12504"/>
    <w:rsid w:val="00E12CD5"/>
    <w:rsid w:val="00E13570"/>
    <w:rsid w:val="00E1391E"/>
    <w:rsid w:val="00E13BE1"/>
    <w:rsid w:val="00E159D4"/>
    <w:rsid w:val="00E161D3"/>
    <w:rsid w:val="00E16500"/>
    <w:rsid w:val="00E170E9"/>
    <w:rsid w:val="00E20C4D"/>
    <w:rsid w:val="00E245E7"/>
    <w:rsid w:val="00E24949"/>
    <w:rsid w:val="00E24989"/>
    <w:rsid w:val="00E249B9"/>
    <w:rsid w:val="00E24C8B"/>
    <w:rsid w:val="00E25558"/>
    <w:rsid w:val="00E25C48"/>
    <w:rsid w:val="00E25FEB"/>
    <w:rsid w:val="00E262E4"/>
    <w:rsid w:val="00E26C03"/>
    <w:rsid w:val="00E317B8"/>
    <w:rsid w:val="00E319AE"/>
    <w:rsid w:val="00E31CFC"/>
    <w:rsid w:val="00E3213D"/>
    <w:rsid w:val="00E328D8"/>
    <w:rsid w:val="00E334E7"/>
    <w:rsid w:val="00E335CE"/>
    <w:rsid w:val="00E34014"/>
    <w:rsid w:val="00E349D8"/>
    <w:rsid w:val="00E349DE"/>
    <w:rsid w:val="00E352F5"/>
    <w:rsid w:val="00E359A5"/>
    <w:rsid w:val="00E35A12"/>
    <w:rsid w:val="00E35AC7"/>
    <w:rsid w:val="00E360EB"/>
    <w:rsid w:val="00E364F3"/>
    <w:rsid w:val="00E366C6"/>
    <w:rsid w:val="00E368F3"/>
    <w:rsid w:val="00E36AC0"/>
    <w:rsid w:val="00E371B0"/>
    <w:rsid w:val="00E378CD"/>
    <w:rsid w:val="00E40A00"/>
    <w:rsid w:val="00E40C71"/>
    <w:rsid w:val="00E41346"/>
    <w:rsid w:val="00E43216"/>
    <w:rsid w:val="00E43609"/>
    <w:rsid w:val="00E43EFD"/>
    <w:rsid w:val="00E44B2E"/>
    <w:rsid w:val="00E44D0B"/>
    <w:rsid w:val="00E45A76"/>
    <w:rsid w:val="00E47401"/>
    <w:rsid w:val="00E47F7A"/>
    <w:rsid w:val="00E50120"/>
    <w:rsid w:val="00E50409"/>
    <w:rsid w:val="00E507D8"/>
    <w:rsid w:val="00E50DCF"/>
    <w:rsid w:val="00E50FBD"/>
    <w:rsid w:val="00E512E7"/>
    <w:rsid w:val="00E52466"/>
    <w:rsid w:val="00E5299C"/>
    <w:rsid w:val="00E56136"/>
    <w:rsid w:val="00E56D14"/>
    <w:rsid w:val="00E56F9E"/>
    <w:rsid w:val="00E57423"/>
    <w:rsid w:val="00E574FC"/>
    <w:rsid w:val="00E615DC"/>
    <w:rsid w:val="00E6240D"/>
    <w:rsid w:val="00E6283E"/>
    <w:rsid w:val="00E631D7"/>
    <w:rsid w:val="00E6460A"/>
    <w:rsid w:val="00E64CBA"/>
    <w:rsid w:val="00E666C8"/>
    <w:rsid w:val="00E6709C"/>
    <w:rsid w:val="00E67209"/>
    <w:rsid w:val="00E67226"/>
    <w:rsid w:val="00E70835"/>
    <w:rsid w:val="00E713C0"/>
    <w:rsid w:val="00E7144C"/>
    <w:rsid w:val="00E71B32"/>
    <w:rsid w:val="00E73722"/>
    <w:rsid w:val="00E73B72"/>
    <w:rsid w:val="00E73C4A"/>
    <w:rsid w:val="00E73E2B"/>
    <w:rsid w:val="00E74BBF"/>
    <w:rsid w:val="00E754C5"/>
    <w:rsid w:val="00E76428"/>
    <w:rsid w:val="00E77A0C"/>
    <w:rsid w:val="00E77A30"/>
    <w:rsid w:val="00E81C97"/>
    <w:rsid w:val="00E8204E"/>
    <w:rsid w:val="00E82708"/>
    <w:rsid w:val="00E82C33"/>
    <w:rsid w:val="00E84AA9"/>
    <w:rsid w:val="00E91C14"/>
    <w:rsid w:val="00E91D8E"/>
    <w:rsid w:val="00E91DAB"/>
    <w:rsid w:val="00E92352"/>
    <w:rsid w:val="00E929EF"/>
    <w:rsid w:val="00E92AFB"/>
    <w:rsid w:val="00E92DA0"/>
    <w:rsid w:val="00E93BBE"/>
    <w:rsid w:val="00E93C83"/>
    <w:rsid w:val="00E94C86"/>
    <w:rsid w:val="00E95CD6"/>
    <w:rsid w:val="00E9620B"/>
    <w:rsid w:val="00E976A0"/>
    <w:rsid w:val="00E97E3E"/>
    <w:rsid w:val="00EA0E57"/>
    <w:rsid w:val="00EA1485"/>
    <w:rsid w:val="00EA1804"/>
    <w:rsid w:val="00EA1ABA"/>
    <w:rsid w:val="00EA1F01"/>
    <w:rsid w:val="00EA20B3"/>
    <w:rsid w:val="00EA2FF7"/>
    <w:rsid w:val="00EA315C"/>
    <w:rsid w:val="00EA46C9"/>
    <w:rsid w:val="00EA54E2"/>
    <w:rsid w:val="00EA6583"/>
    <w:rsid w:val="00EA6884"/>
    <w:rsid w:val="00EB05F0"/>
    <w:rsid w:val="00EB09F0"/>
    <w:rsid w:val="00EB0A3C"/>
    <w:rsid w:val="00EB0AB0"/>
    <w:rsid w:val="00EB0D77"/>
    <w:rsid w:val="00EB173D"/>
    <w:rsid w:val="00EB313F"/>
    <w:rsid w:val="00EB4871"/>
    <w:rsid w:val="00EB4F16"/>
    <w:rsid w:val="00EB5937"/>
    <w:rsid w:val="00EB5BEA"/>
    <w:rsid w:val="00EB5DC5"/>
    <w:rsid w:val="00EB5E05"/>
    <w:rsid w:val="00EB632C"/>
    <w:rsid w:val="00EB63D6"/>
    <w:rsid w:val="00EB65AA"/>
    <w:rsid w:val="00EB7DB6"/>
    <w:rsid w:val="00EC16EA"/>
    <w:rsid w:val="00EC1F15"/>
    <w:rsid w:val="00EC2588"/>
    <w:rsid w:val="00EC308C"/>
    <w:rsid w:val="00EC3F32"/>
    <w:rsid w:val="00EC5DAC"/>
    <w:rsid w:val="00EC6674"/>
    <w:rsid w:val="00EC687C"/>
    <w:rsid w:val="00EC76C0"/>
    <w:rsid w:val="00ED00B0"/>
    <w:rsid w:val="00ED0263"/>
    <w:rsid w:val="00ED17DB"/>
    <w:rsid w:val="00ED1E4C"/>
    <w:rsid w:val="00ED2280"/>
    <w:rsid w:val="00ED24C6"/>
    <w:rsid w:val="00ED2D1F"/>
    <w:rsid w:val="00ED3060"/>
    <w:rsid w:val="00ED3095"/>
    <w:rsid w:val="00ED383F"/>
    <w:rsid w:val="00ED451D"/>
    <w:rsid w:val="00ED62A5"/>
    <w:rsid w:val="00ED6762"/>
    <w:rsid w:val="00ED761A"/>
    <w:rsid w:val="00ED7839"/>
    <w:rsid w:val="00ED7959"/>
    <w:rsid w:val="00EE0108"/>
    <w:rsid w:val="00EE0847"/>
    <w:rsid w:val="00EE145A"/>
    <w:rsid w:val="00EE151F"/>
    <w:rsid w:val="00EE2B23"/>
    <w:rsid w:val="00EE3752"/>
    <w:rsid w:val="00EE4B73"/>
    <w:rsid w:val="00EE55C1"/>
    <w:rsid w:val="00EE5873"/>
    <w:rsid w:val="00EE58A8"/>
    <w:rsid w:val="00EE6294"/>
    <w:rsid w:val="00EE6DAD"/>
    <w:rsid w:val="00EE7388"/>
    <w:rsid w:val="00EE7CEE"/>
    <w:rsid w:val="00EF0B59"/>
    <w:rsid w:val="00EF1134"/>
    <w:rsid w:val="00EF1D45"/>
    <w:rsid w:val="00EF1E26"/>
    <w:rsid w:val="00EF2E14"/>
    <w:rsid w:val="00EF327E"/>
    <w:rsid w:val="00EF3533"/>
    <w:rsid w:val="00EF46DA"/>
    <w:rsid w:val="00EF4771"/>
    <w:rsid w:val="00EF55FD"/>
    <w:rsid w:val="00EF59F1"/>
    <w:rsid w:val="00EF5CC9"/>
    <w:rsid w:val="00EF61DB"/>
    <w:rsid w:val="00EF6234"/>
    <w:rsid w:val="00EF6C3B"/>
    <w:rsid w:val="00EF6D01"/>
    <w:rsid w:val="00EF6E8A"/>
    <w:rsid w:val="00EF7643"/>
    <w:rsid w:val="00EF77D2"/>
    <w:rsid w:val="00EF79A2"/>
    <w:rsid w:val="00F0024B"/>
    <w:rsid w:val="00F00334"/>
    <w:rsid w:val="00F009EF"/>
    <w:rsid w:val="00F01D6F"/>
    <w:rsid w:val="00F01F56"/>
    <w:rsid w:val="00F020F2"/>
    <w:rsid w:val="00F02647"/>
    <w:rsid w:val="00F02910"/>
    <w:rsid w:val="00F02B45"/>
    <w:rsid w:val="00F065AA"/>
    <w:rsid w:val="00F068D1"/>
    <w:rsid w:val="00F0764D"/>
    <w:rsid w:val="00F10401"/>
    <w:rsid w:val="00F10935"/>
    <w:rsid w:val="00F11594"/>
    <w:rsid w:val="00F11D88"/>
    <w:rsid w:val="00F11FC0"/>
    <w:rsid w:val="00F12389"/>
    <w:rsid w:val="00F12AD2"/>
    <w:rsid w:val="00F13332"/>
    <w:rsid w:val="00F1417F"/>
    <w:rsid w:val="00F16264"/>
    <w:rsid w:val="00F164EE"/>
    <w:rsid w:val="00F17140"/>
    <w:rsid w:val="00F17A57"/>
    <w:rsid w:val="00F20B1E"/>
    <w:rsid w:val="00F21F54"/>
    <w:rsid w:val="00F22AA4"/>
    <w:rsid w:val="00F231E2"/>
    <w:rsid w:val="00F238C9"/>
    <w:rsid w:val="00F23A93"/>
    <w:rsid w:val="00F24BE5"/>
    <w:rsid w:val="00F258F5"/>
    <w:rsid w:val="00F263D6"/>
    <w:rsid w:val="00F26E59"/>
    <w:rsid w:val="00F270B7"/>
    <w:rsid w:val="00F27607"/>
    <w:rsid w:val="00F27E02"/>
    <w:rsid w:val="00F31AF4"/>
    <w:rsid w:val="00F31C0B"/>
    <w:rsid w:val="00F32A6D"/>
    <w:rsid w:val="00F32C62"/>
    <w:rsid w:val="00F3301F"/>
    <w:rsid w:val="00F34C04"/>
    <w:rsid w:val="00F34FBA"/>
    <w:rsid w:val="00F3592A"/>
    <w:rsid w:val="00F35B38"/>
    <w:rsid w:val="00F36988"/>
    <w:rsid w:val="00F4075F"/>
    <w:rsid w:val="00F40B65"/>
    <w:rsid w:val="00F41012"/>
    <w:rsid w:val="00F4105B"/>
    <w:rsid w:val="00F41CFA"/>
    <w:rsid w:val="00F4202C"/>
    <w:rsid w:val="00F42205"/>
    <w:rsid w:val="00F4246D"/>
    <w:rsid w:val="00F424A6"/>
    <w:rsid w:val="00F428BF"/>
    <w:rsid w:val="00F43CB3"/>
    <w:rsid w:val="00F44FAD"/>
    <w:rsid w:val="00F4576C"/>
    <w:rsid w:val="00F458FC"/>
    <w:rsid w:val="00F476D7"/>
    <w:rsid w:val="00F47DEB"/>
    <w:rsid w:val="00F50A56"/>
    <w:rsid w:val="00F51031"/>
    <w:rsid w:val="00F539BC"/>
    <w:rsid w:val="00F53C7C"/>
    <w:rsid w:val="00F54692"/>
    <w:rsid w:val="00F563C8"/>
    <w:rsid w:val="00F567D4"/>
    <w:rsid w:val="00F56848"/>
    <w:rsid w:val="00F56C85"/>
    <w:rsid w:val="00F56D84"/>
    <w:rsid w:val="00F57016"/>
    <w:rsid w:val="00F57627"/>
    <w:rsid w:val="00F57680"/>
    <w:rsid w:val="00F579CB"/>
    <w:rsid w:val="00F57DE9"/>
    <w:rsid w:val="00F60893"/>
    <w:rsid w:val="00F608A2"/>
    <w:rsid w:val="00F61621"/>
    <w:rsid w:val="00F61ADC"/>
    <w:rsid w:val="00F62FD5"/>
    <w:rsid w:val="00F6345A"/>
    <w:rsid w:val="00F64765"/>
    <w:rsid w:val="00F64D4D"/>
    <w:rsid w:val="00F65616"/>
    <w:rsid w:val="00F66313"/>
    <w:rsid w:val="00F6666F"/>
    <w:rsid w:val="00F67131"/>
    <w:rsid w:val="00F67E67"/>
    <w:rsid w:val="00F702E6"/>
    <w:rsid w:val="00F70BAA"/>
    <w:rsid w:val="00F70E87"/>
    <w:rsid w:val="00F719BA"/>
    <w:rsid w:val="00F7223A"/>
    <w:rsid w:val="00F7276F"/>
    <w:rsid w:val="00F727C5"/>
    <w:rsid w:val="00F730D3"/>
    <w:rsid w:val="00F73B1C"/>
    <w:rsid w:val="00F74B2E"/>
    <w:rsid w:val="00F768A7"/>
    <w:rsid w:val="00F76B05"/>
    <w:rsid w:val="00F76F6E"/>
    <w:rsid w:val="00F773FD"/>
    <w:rsid w:val="00F776BC"/>
    <w:rsid w:val="00F7784E"/>
    <w:rsid w:val="00F77902"/>
    <w:rsid w:val="00F77D89"/>
    <w:rsid w:val="00F80BB1"/>
    <w:rsid w:val="00F81020"/>
    <w:rsid w:val="00F810F2"/>
    <w:rsid w:val="00F81717"/>
    <w:rsid w:val="00F825B2"/>
    <w:rsid w:val="00F82A13"/>
    <w:rsid w:val="00F834FA"/>
    <w:rsid w:val="00F83F41"/>
    <w:rsid w:val="00F840F5"/>
    <w:rsid w:val="00F84171"/>
    <w:rsid w:val="00F85085"/>
    <w:rsid w:val="00F8550E"/>
    <w:rsid w:val="00F85720"/>
    <w:rsid w:val="00F86033"/>
    <w:rsid w:val="00F860E3"/>
    <w:rsid w:val="00F86A97"/>
    <w:rsid w:val="00F918E9"/>
    <w:rsid w:val="00F928F9"/>
    <w:rsid w:val="00F92910"/>
    <w:rsid w:val="00F93634"/>
    <w:rsid w:val="00F94273"/>
    <w:rsid w:val="00F9492B"/>
    <w:rsid w:val="00F949F0"/>
    <w:rsid w:val="00F95225"/>
    <w:rsid w:val="00F9558C"/>
    <w:rsid w:val="00F968AA"/>
    <w:rsid w:val="00F96A03"/>
    <w:rsid w:val="00F96CB5"/>
    <w:rsid w:val="00FA01FD"/>
    <w:rsid w:val="00FA1392"/>
    <w:rsid w:val="00FA1A6C"/>
    <w:rsid w:val="00FA2BA7"/>
    <w:rsid w:val="00FA399A"/>
    <w:rsid w:val="00FA4316"/>
    <w:rsid w:val="00FA46DD"/>
    <w:rsid w:val="00FA4C7A"/>
    <w:rsid w:val="00FA4DA1"/>
    <w:rsid w:val="00FA5122"/>
    <w:rsid w:val="00FA606D"/>
    <w:rsid w:val="00FA6267"/>
    <w:rsid w:val="00FA64F1"/>
    <w:rsid w:val="00FA64F8"/>
    <w:rsid w:val="00FA679E"/>
    <w:rsid w:val="00FA6931"/>
    <w:rsid w:val="00FA7F74"/>
    <w:rsid w:val="00FB02BF"/>
    <w:rsid w:val="00FB0953"/>
    <w:rsid w:val="00FB13CE"/>
    <w:rsid w:val="00FB140E"/>
    <w:rsid w:val="00FB1789"/>
    <w:rsid w:val="00FB27B4"/>
    <w:rsid w:val="00FB2905"/>
    <w:rsid w:val="00FB2D6E"/>
    <w:rsid w:val="00FB2DD2"/>
    <w:rsid w:val="00FB2EDC"/>
    <w:rsid w:val="00FB302A"/>
    <w:rsid w:val="00FB3A49"/>
    <w:rsid w:val="00FB3C81"/>
    <w:rsid w:val="00FB4115"/>
    <w:rsid w:val="00FB46A0"/>
    <w:rsid w:val="00FB50F2"/>
    <w:rsid w:val="00FB5449"/>
    <w:rsid w:val="00FB6E0C"/>
    <w:rsid w:val="00FB7424"/>
    <w:rsid w:val="00FC019C"/>
    <w:rsid w:val="00FC049F"/>
    <w:rsid w:val="00FC0582"/>
    <w:rsid w:val="00FC1467"/>
    <w:rsid w:val="00FC16D1"/>
    <w:rsid w:val="00FC1C8E"/>
    <w:rsid w:val="00FC32D3"/>
    <w:rsid w:val="00FC3ACF"/>
    <w:rsid w:val="00FC3C14"/>
    <w:rsid w:val="00FC4667"/>
    <w:rsid w:val="00FC564B"/>
    <w:rsid w:val="00FC6BE1"/>
    <w:rsid w:val="00FC7195"/>
    <w:rsid w:val="00FD119B"/>
    <w:rsid w:val="00FD1541"/>
    <w:rsid w:val="00FD163E"/>
    <w:rsid w:val="00FD3618"/>
    <w:rsid w:val="00FD4354"/>
    <w:rsid w:val="00FD4A8F"/>
    <w:rsid w:val="00FD5462"/>
    <w:rsid w:val="00FD5A43"/>
    <w:rsid w:val="00FD65F2"/>
    <w:rsid w:val="00FD6A1F"/>
    <w:rsid w:val="00FD6D86"/>
    <w:rsid w:val="00FD6F5E"/>
    <w:rsid w:val="00FE02D8"/>
    <w:rsid w:val="00FE03D0"/>
    <w:rsid w:val="00FE0CA7"/>
    <w:rsid w:val="00FE0EF2"/>
    <w:rsid w:val="00FE193D"/>
    <w:rsid w:val="00FE2540"/>
    <w:rsid w:val="00FE297E"/>
    <w:rsid w:val="00FE2C78"/>
    <w:rsid w:val="00FE428F"/>
    <w:rsid w:val="00FE429A"/>
    <w:rsid w:val="00FE5641"/>
    <w:rsid w:val="00FE59BB"/>
    <w:rsid w:val="00FE6B87"/>
    <w:rsid w:val="00FE6EA4"/>
    <w:rsid w:val="00FF0088"/>
    <w:rsid w:val="00FF0803"/>
    <w:rsid w:val="00FF0AD5"/>
    <w:rsid w:val="00FF0ED4"/>
    <w:rsid w:val="00FF10C4"/>
    <w:rsid w:val="00FF11D1"/>
    <w:rsid w:val="00FF1C69"/>
    <w:rsid w:val="00FF2933"/>
    <w:rsid w:val="00FF2DE3"/>
    <w:rsid w:val="00FF3490"/>
    <w:rsid w:val="00FF34FB"/>
    <w:rsid w:val="00FF3D19"/>
    <w:rsid w:val="00FF51FD"/>
    <w:rsid w:val="00FF5DAA"/>
    <w:rsid w:val="00FF5DAE"/>
    <w:rsid w:val="00FF5FCA"/>
    <w:rsid w:val="00FF68E7"/>
    <w:rsid w:val="00FF6D5F"/>
    <w:rsid w:val="00FF6FBF"/>
    <w:rsid w:val="00FF752F"/>
    <w:rsid w:val="00FF7AF2"/>
    <w:rsid w:val="71D804CF"/>
    <w:rsid w:val="7E812B53"/>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951870F"/>
  <w15:docId w15:val="{E924E33C-5CF3-4B3E-9FE0-BA28AE58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485"/>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qFormat/>
    <w:pPr>
      <w:widowControl w:val="0"/>
      <w:spacing w:after="0" w:line="240" w:lineRule="auto"/>
      <w:ind w:firstLine="400"/>
    </w:pPr>
    <w:rPr>
      <w:rFonts w:ascii="Times New Roman" w:eastAsia="Times New Roman" w:hAnsi="Times New Roman"/>
      <w:i/>
      <w:iCs/>
      <w:sz w:val="28"/>
      <w:szCs w:val="28"/>
      <w:lang w:val="vi-V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563C1"/>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en-US"/>
    </w:rPr>
  </w:style>
  <w:style w:type="paragraph" w:customStyle="1" w:styleId="pbody">
    <w:name w:val="pbody"/>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CommentTextChar">
    <w:name w:val="Comment Text Char"/>
    <w:basedOn w:val="DefaultParagraphFont"/>
    <w:link w:val="CommentText"/>
    <w:uiPriority w:val="99"/>
    <w:qFormat/>
    <w:rPr>
      <w:rFonts w:ascii="Calibri" w:eastAsia="Calibri" w:hAnsi="Calibri" w:cs="Times New Roman"/>
      <w:sz w:val="20"/>
      <w:szCs w:val="20"/>
      <w:lang w:val="en-US"/>
    </w:rPr>
  </w:style>
  <w:style w:type="paragraph" w:customStyle="1" w:styleId="Revision1">
    <w:name w:val="Revision1"/>
    <w:hidden/>
    <w:uiPriority w:val="99"/>
    <w:semiHidden/>
    <w:rPr>
      <w:rFonts w:ascii="Calibri" w:eastAsia="Calibri" w:hAnsi="Calibri" w:cs="Times New Roman"/>
      <w:sz w:val="22"/>
      <w:szCs w:val="22"/>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US"/>
    </w:rPr>
  </w:style>
  <w:style w:type="character" w:customStyle="1" w:styleId="apple-converted-space">
    <w:name w:val="apple-converted-space"/>
    <w:basedOn w:val="DefaultParagraphFont"/>
  </w:style>
  <w:style w:type="character" w:customStyle="1" w:styleId="text">
    <w:name w:val="text"/>
    <w:basedOn w:val="DefaultParagraphFont"/>
    <w:qFormat/>
  </w:style>
  <w:style w:type="character" w:customStyle="1" w:styleId="card-send-timesendtime">
    <w:name w:val="card-send-time__sendtime"/>
    <w:basedOn w:val="DefaultParagraphFont"/>
    <w:qFormat/>
  </w:style>
  <w:style w:type="character" w:customStyle="1" w:styleId="BodyTextChar">
    <w:name w:val="Body Text Char"/>
    <w:basedOn w:val="DefaultParagraphFont"/>
    <w:link w:val="BodyText"/>
    <w:qFormat/>
    <w:rPr>
      <w:rFonts w:ascii="Times New Roman" w:eastAsia="Times New Roman" w:hAnsi="Times New Roman" w:cs="Times New Roman"/>
      <w:i/>
      <w:iCs/>
      <w:sz w:val="28"/>
      <w:szCs w:val="28"/>
    </w:rPr>
  </w:style>
  <w:style w:type="character" w:customStyle="1" w:styleId="BodyTextChar1">
    <w:name w:val="Body Text Char1"/>
    <w:basedOn w:val="DefaultParagraphFont"/>
    <w:uiPriority w:val="99"/>
    <w:semiHidden/>
    <w:qFormat/>
    <w:rPr>
      <w:rFonts w:ascii="Calibri" w:eastAsia="Calibri" w:hAnsi="Calibri" w:cs="Times New Roman"/>
      <w:lang w:val="en-US"/>
    </w:rPr>
  </w:style>
  <w:style w:type="character" w:customStyle="1" w:styleId="HeaderChar">
    <w:name w:val="Header Char"/>
    <w:basedOn w:val="DefaultParagraphFont"/>
    <w:link w:val="Header"/>
    <w:uiPriority w:val="99"/>
    <w:qFormat/>
    <w:rPr>
      <w:rFonts w:ascii="Calibri" w:eastAsia="Calibri" w:hAnsi="Calibri" w:cs="Times New Roman"/>
      <w:lang w:val="en-US"/>
    </w:rPr>
  </w:style>
  <w:style w:type="character" w:customStyle="1" w:styleId="FooterChar">
    <w:name w:val="Footer Char"/>
    <w:basedOn w:val="DefaultParagraphFont"/>
    <w:link w:val="Footer"/>
    <w:uiPriority w:val="99"/>
    <w:qFormat/>
    <w:rPr>
      <w:rFonts w:ascii="Calibri" w:eastAsia="Calibri" w:hAnsi="Calibri" w:cs="Times New Roman"/>
      <w:lang w:val="en-US"/>
    </w:rPr>
  </w:style>
  <w:style w:type="paragraph" w:styleId="Revision">
    <w:name w:val="Revision"/>
    <w:hidden/>
    <w:uiPriority w:val="99"/>
    <w:semiHidden/>
    <w:rsid w:val="007C48C6"/>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8987">
      <w:bodyDiv w:val="1"/>
      <w:marLeft w:val="0"/>
      <w:marRight w:val="0"/>
      <w:marTop w:val="0"/>
      <w:marBottom w:val="0"/>
      <w:divBdr>
        <w:top w:val="none" w:sz="0" w:space="0" w:color="auto"/>
        <w:left w:val="none" w:sz="0" w:space="0" w:color="auto"/>
        <w:bottom w:val="none" w:sz="0" w:space="0" w:color="auto"/>
        <w:right w:val="none" w:sz="0" w:space="0" w:color="auto"/>
      </w:divBdr>
    </w:div>
    <w:div w:id="78140142">
      <w:bodyDiv w:val="1"/>
      <w:marLeft w:val="0"/>
      <w:marRight w:val="0"/>
      <w:marTop w:val="0"/>
      <w:marBottom w:val="0"/>
      <w:divBdr>
        <w:top w:val="none" w:sz="0" w:space="0" w:color="auto"/>
        <w:left w:val="none" w:sz="0" w:space="0" w:color="auto"/>
        <w:bottom w:val="none" w:sz="0" w:space="0" w:color="auto"/>
        <w:right w:val="none" w:sz="0" w:space="0" w:color="auto"/>
      </w:divBdr>
    </w:div>
    <w:div w:id="163522376">
      <w:bodyDiv w:val="1"/>
      <w:marLeft w:val="0"/>
      <w:marRight w:val="0"/>
      <w:marTop w:val="0"/>
      <w:marBottom w:val="0"/>
      <w:divBdr>
        <w:top w:val="none" w:sz="0" w:space="0" w:color="auto"/>
        <w:left w:val="none" w:sz="0" w:space="0" w:color="auto"/>
        <w:bottom w:val="none" w:sz="0" w:space="0" w:color="auto"/>
        <w:right w:val="none" w:sz="0" w:space="0" w:color="auto"/>
      </w:divBdr>
    </w:div>
    <w:div w:id="179785620">
      <w:bodyDiv w:val="1"/>
      <w:marLeft w:val="0"/>
      <w:marRight w:val="0"/>
      <w:marTop w:val="0"/>
      <w:marBottom w:val="0"/>
      <w:divBdr>
        <w:top w:val="none" w:sz="0" w:space="0" w:color="auto"/>
        <w:left w:val="none" w:sz="0" w:space="0" w:color="auto"/>
        <w:bottom w:val="none" w:sz="0" w:space="0" w:color="auto"/>
        <w:right w:val="none" w:sz="0" w:space="0" w:color="auto"/>
      </w:divBdr>
    </w:div>
    <w:div w:id="223487506">
      <w:bodyDiv w:val="1"/>
      <w:marLeft w:val="0"/>
      <w:marRight w:val="0"/>
      <w:marTop w:val="0"/>
      <w:marBottom w:val="0"/>
      <w:divBdr>
        <w:top w:val="none" w:sz="0" w:space="0" w:color="auto"/>
        <w:left w:val="none" w:sz="0" w:space="0" w:color="auto"/>
        <w:bottom w:val="none" w:sz="0" w:space="0" w:color="auto"/>
        <w:right w:val="none" w:sz="0" w:space="0" w:color="auto"/>
      </w:divBdr>
    </w:div>
    <w:div w:id="228655204">
      <w:bodyDiv w:val="1"/>
      <w:marLeft w:val="0"/>
      <w:marRight w:val="0"/>
      <w:marTop w:val="0"/>
      <w:marBottom w:val="0"/>
      <w:divBdr>
        <w:top w:val="none" w:sz="0" w:space="0" w:color="auto"/>
        <w:left w:val="none" w:sz="0" w:space="0" w:color="auto"/>
        <w:bottom w:val="none" w:sz="0" w:space="0" w:color="auto"/>
        <w:right w:val="none" w:sz="0" w:space="0" w:color="auto"/>
      </w:divBdr>
    </w:div>
    <w:div w:id="264967660">
      <w:bodyDiv w:val="1"/>
      <w:marLeft w:val="0"/>
      <w:marRight w:val="0"/>
      <w:marTop w:val="0"/>
      <w:marBottom w:val="0"/>
      <w:divBdr>
        <w:top w:val="none" w:sz="0" w:space="0" w:color="auto"/>
        <w:left w:val="none" w:sz="0" w:space="0" w:color="auto"/>
        <w:bottom w:val="none" w:sz="0" w:space="0" w:color="auto"/>
        <w:right w:val="none" w:sz="0" w:space="0" w:color="auto"/>
      </w:divBdr>
      <w:divsChild>
        <w:div w:id="1425227107">
          <w:marLeft w:val="0"/>
          <w:marRight w:val="0"/>
          <w:marTop w:val="0"/>
          <w:marBottom w:val="0"/>
          <w:divBdr>
            <w:top w:val="none" w:sz="0" w:space="0" w:color="auto"/>
            <w:left w:val="none" w:sz="0" w:space="0" w:color="auto"/>
            <w:bottom w:val="none" w:sz="0" w:space="0" w:color="auto"/>
            <w:right w:val="none" w:sz="0" w:space="0" w:color="auto"/>
          </w:divBdr>
          <w:divsChild>
            <w:div w:id="7287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8456">
      <w:bodyDiv w:val="1"/>
      <w:marLeft w:val="0"/>
      <w:marRight w:val="0"/>
      <w:marTop w:val="0"/>
      <w:marBottom w:val="0"/>
      <w:divBdr>
        <w:top w:val="none" w:sz="0" w:space="0" w:color="auto"/>
        <w:left w:val="none" w:sz="0" w:space="0" w:color="auto"/>
        <w:bottom w:val="none" w:sz="0" w:space="0" w:color="auto"/>
        <w:right w:val="none" w:sz="0" w:space="0" w:color="auto"/>
      </w:divBdr>
    </w:div>
    <w:div w:id="310259981">
      <w:bodyDiv w:val="1"/>
      <w:marLeft w:val="0"/>
      <w:marRight w:val="0"/>
      <w:marTop w:val="0"/>
      <w:marBottom w:val="0"/>
      <w:divBdr>
        <w:top w:val="none" w:sz="0" w:space="0" w:color="auto"/>
        <w:left w:val="none" w:sz="0" w:space="0" w:color="auto"/>
        <w:bottom w:val="none" w:sz="0" w:space="0" w:color="auto"/>
        <w:right w:val="none" w:sz="0" w:space="0" w:color="auto"/>
      </w:divBdr>
    </w:div>
    <w:div w:id="400641836">
      <w:bodyDiv w:val="1"/>
      <w:marLeft w:val="0"/>
      <w:marRight w:val="0"/>
      <w:marTop w:val="0"/>
      <w:marBottom w:val="0"/>
      <w:divBdr>
        <w:top w:val="none" w:sz="0" w:space="0" w:color="auto"/>
        <w:left w:val="none" w:sz="0" w:space="0" w:color="auto"/>
        <w:bottom w:val="none" w:sz="0" w:space="0" w:color="auto"/>
        <w:right w:val="none" w:sz="0" w:space="0" w:color="auto"/>
      </w:divBdr>
    </w:div>
    <w:div w:id="405539140">
      <w:bodyDiv w:val="1"/>
      <w:marLeft w:val="0"/>
      <w:marRight w:val="0"/>
      <w:marTop w:val="0"/>
      <w:marBottom w:val="0"/>
      <w:divBdr>
        <w:top w:val="none" w:sz="0" w:space="0" w:color="auto"/>
        <w:left w:val="none" w:sz="0" w:space="0" w:color="auto"/>
        <w:bottom w:val="none" w:sz="0" w:space="0" w:color="auto"/>
        <w:right w:val="none" w:sz="0" w:space="0" w:color="auto"/>
      </w:divBdr>
    </w:div>
    <w:div w:id="422645831">
      <w:bodyDiv w:val="1"/>
      <w:marLeft w:val="0"/>
      <w:marRight w:val="0"/>
      <w:marTop w:val="0"/>
      <w:marBottom w:val="0"/>
      <w:divBdr>
        <w:top w:val="none" w:sz="0" w:space="0" w:color="auto"/>
        <w:left w:val="none" w:sz="0" w:space="0" w:color="auto"/>
        <w:bottom w:val="none" w:sz="0" w:space="0" w:color="auto"/>
        <w:right w:val="none" w:sz="0" w:space="0" w:color="auto"/>
      </w:divBdr>
    </w:div>
    <w:div w:id="556744857">
      <w:bodyDiv w:val="1"/>
      <w:marLeft w:val="0"/>
      <w:marRight w:val="0"/>
      <w:marTop w:val="0"/>
      <w:marBottom w:val="0"/>
      <w:divBdr>
        <w:top w:val="none" w:sz="0" w:space="0" w:color="auto"/>
        <w:left w:val="none" w:sz="0" w:space="0" w:color="auto"/>
        <w:bottom w:val="none" w:sz="0" w:space="0" w:color="auto"/>
        <w:right w:val="none" w:sz="0" w:space="0" w:color="auto"/>
      </w:divBdr>
    </w:div>
    <w:div w:id="565922610">
      <w:bodyDiv w:val="1"/>
      <w:marLeft w:val="0"/>
      <w:marRight w:val="0"/>
      <w:marTop w:val="0"/>
      <w:marBottom w:val="0"/>
      <w:divBdr>
        <w:top w:val="none" w:sz="0" w:space="0" w:color="auto"/>
        <w:left w:val="none" w:sz="0" w:space="0" w:color="auto"/>
        <w:bottom w:val="none" w:sz="0" w:space="0" w:color="auto"/>
        <w:right w:val="none" w:sz="0" w:space="0" w:color="auto"/>
      </w:divBdr>
      <w:divsChild>
        <w:div w:id="2127770955">
          <w:marLeft w:val="0"/>
          <w:marRight w:val="0"/>
          <w:marTop w:val="0"/>
          <w:marBottom w:val="0"/>
          <w:divBdr>
            <w:top w:val="none" w:sz="0" w:space="0" w:color="auto"/>
            <w:left w:val="none" w:sz="0" w:space="0" w:color="auto"/>
            <w:bottom w:val="none" w:sz="0" w:space="0" w:color="auto"/>
            <w:right w:val="none" w:sz="0" w:space="0" w:color="auto"/>
          </w:divBdr>
          <w:divsChild>
            <w:div w:id="13203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48887">
      <w:bodyDiv w:val="1"/>
      <w:marLeft w:val="0"/>
      <w:marRight w:val="0"/>
      <w:marTop w:val="0"/>
      <w:marBottom w:val="0"/>
      <w:divBdr>
        <w:top w:val="none" w:sz="0" w:space="0" w:color="auto"/>
        <w:left w:val="none" w:sz="0" w:space="0" w:color="auto"/>
        <w:bottom w:val="none" w:sz="0" w:space="0" w:color="auto"/>
        <w:right w:val="none" w:sz="0" w:space="0" w:color="auto"/>
      </w:divBdr>
    </w:div>
    <w:div w:id="628048152">
      <w:bodyDiv w:val="1"/>
      <w:marLeft w:val="0"/>
      <w:marRight w:val="0"/>
      <w:marTop w:val="0"/>
      <w:marBottom w:val="0"/>
      <w:divBdr>
        <w:top w:val="none" w:sz="0" w:space="0" w:color="auto"/>
        <w:left w:val="none" w:sz="0" w:space="0" w:color="auto"/>
        <w:bottom w:val="none" w:sz="0" w:space="0" w:color="auto"/>
        <w:right w:val="none" w:sz="0" w:space="0" w:color="auto"/>
      </w:divBdr>
    </w:div>
    <w:div w:id="707409989">
      <w:bodyDiv w:val="1"/>
      <w:marLeft w:val="0"/>
      <w:marRight w:val="0"/>
      <w:marTop w:val="0"/>
      <w:marBottom w:val="0"/>
      <w:divBdr>
        <w:top w:val="none" w:sz="0" w:space="0" w:color="auto"/>
        <w:left w:val="none" w:sz="0" w:space="0" w:color="auto"/>
        <w:bottom w:val="none" w:sz="0" w:space="0" w:color="auto"/>
        <w:right w:val="none" w:sz="0" w:space="0" w:color="auto"/>
      </w:divBdr>
    </w:div>
    <w:div w:id="830953266">
      <w:bodyDiv w:val="1"/>
      <w:marLeft w:val="0"/>
      <w:marRight w:val="0"/>
      <w:marTop w:val="0"/>
      <w:marBottom w:val="0"/>
      <w:divBdr>
        <w:top w:val="none" w:sz="0" w:space="0" w:color="auto"/>
        <w:left w:val="none" w:sz="0" w:space="0" w:color="auto"/>
        <w:bottom w:val="none" w:sz="0" w:space="0" w:color="auto"/>
        <w:right w:val="none" w:sz="0" w:space="0" w:color="auto"/>
      </w:divBdr>
    </w:div>
    <w:div w:id="949356525">
      <w:bodyDiv w:val="1"/>
      <w:marLeft w:val="0"/>
      <w:marRight w:val="0"/>
      <w:marTop w:val="0"/>
      <w:marBottom w:val="0"/>
      <w:divBdr>
        <w:top w:val="none" w:sz="0" w:space="0" w:color="auto"/>
        <w:left w:val="none" w:sz="0" w:space="0" w:color="auto"/>
        <w:bottom w:val="none" w:sz="0" w:space="0" w:color="auto"/>
        <w:right w:val="none" w:sz="0" w:space="0" w:color="auto"/>
      </w:divBdr>
    </w:div>
    <w:div w:id="992215416">
      <w:bodyDiv w:val="1"/>
      <w:marLeft w:val="0"/>
      <w:marRight w:val="0"/>
      <w:marTop w:val="0"/>
      <w:marBottom w:val="0"/>
      <w:divBdr>
        <w:top w:val="none" w:sz="0" w:space="0" w:color="auto"/>
        <w:left w:val="none" w:sz="0" w:space="0" w:color="auto"/>
        <w:bottom w:val="none" w:sz="0" w:space="0" w:color="auto"/>
        <w:right w:val="none" w:sz="0" w:space="0" w:color="auto"/>
      </w:divBdr>
    </w:div>
    <w:div w:id="1006130363">
      <w:bodyDiv w:val="1"/>
      <w:marLeft w:val="0"/>
      <w:marRight w:val="0"/>
      <w:marTop w:val="0"/>
      <w:marBottom w:val="0"/>
      <w:divBdr>
        <w:top w:val="none" w:sz="0" w:space="0" w:color="auto"/>
        <w:left w:val="none" w:sz="0" w:space="0" w:color="auto"/>
        <w:bottom w:val="none" w:sz="0" w:space="0" w:color="auto"/>
        <w:right w:val="none" w:sz="0" w:space="0" w:color="auto"/>
      </w:divBdr>
    </w:div>
    <w:div w:id="1158494944">
      <w:bodyDiv w:val="1"/>
      <w:marLeft w:val="0"/>
      <w:marRight w:val="0"/>
      <w:marTop w:val="0"/>
      <w:marBottom w:val="0"/>
      <w:divBdr>
        <w:top w:val="none" w:sz="0" w:space="0" w:color="auto"/>
        <w:left w:val="none" w:sz="0" w:space="0" w:color="auto"/>
        <w:bottom w:val="none" w:sz="0" w:space="0" w:color="auto"/>
        <w:right w:val="none" w:sz="0" w:space="0" w:color="auto"/>
      </w:divBdr>
    </w:div>
    <w:div w:id="1166628913">
      <w:bodyDiv w:val="1"/>
      <w:marLeft w:val="0"/>
      <w:marRight w:val="0"/>
      <w:marTop w:val="0"/>
      <w:marBottom w:val="0"/>
      <w:divBdr>
        <w:top w:val="none" w:sz="0" w:space="0" w:color="auto"/>
        <w:left w:val="none" w:sz="0" w:space="0" w:color="auto"/>
        <w:bottom w:val="none" w:sz="0" w:space="0" w:color="auto"/>
        <w:right w:val="none" w:sz="0" w:space="0" w:color="auto"/>
      </w:divBdr>
    </w:div>
    <w:div w:id="1230842210">
      <w:bodyDiv w:val="1"/>
      <w:marLeft w:val="0"/>
      <w:marRight w:val="0"/>
      <w:marTop w:val="0"/>
      <w:marBottom w:val="0"/>
      <w:divBdr>
        <w:top w:val="none" w:sz="0" w:space="0" w:color="auto"/>
        <w:left w:val="none" w:sz="0" w:space="0" w:color="auto"/>
        <w:bottom w:val="none" w:sz="0" w:space="0" w:color="auto"/>
        <w:right w:val="none" w:sz="0" w:space="0" w:color="auto"/>
      </w:divBdr>
    </w:div>
    <w:div w:id="1238441633">
      <w:bodyDiv w:val="1"/>
      <w:marLeft w:val="0"/>
      <w:marRight w:val="0"/>
      <w:marTop w:val="0"/>
      <w:marBottom w:val="0"/>
      <w:divBdr>
        <w:top w:val="none" w:sz="0" w:space="0" w:color="auto"/>
        <w:left w:val="none" w:sz="0" w:space="0" w:color="auto"/>
        <w:bottom w:val="none" w:sz="0" w:space="0" w:color="auto"/>
        <w:right w:val="none" w:sz="0" w:space="0" w:color="auto"/>
      </w:divBdr>
    </w:div>
    <w:div w:id="1303317004">
      <w:bodyDiv w:val="1"/>
      <w:marLeft w:val="0"/>
      <w:marRight w:val="0"/>
      <w:marTop w:val="0"/>
      <w:marBottom w:val="0"/>
      <w:divBdr>
        <w:top w:val="none" w:sz="0" w:space="0" w:color="auto"/>
        <w:left w:val="none" w:sz="0" w:space="0" w:color="auto"/>
        <w:bottom w:val="none" w:sz="0" w:space="0" w:color="auto"/>
        <w:right w:val="none" w:sz="0" w:space="0" w:color="auto"/>
      </w:divBdr>
    </w:div>
    <w:div w:id="1360424141">
      <w:bodyDiv w:val="1"/>
      <w:marLeft w:val="0"/>
      <w:marRight w:val="0"/>
      <w:marTop w:val="0"/>
      <w:marBottom w:val="0"/>
      <w:divBdr>
        <w:top w:val="none" w:sz="0" w:space="0" w:color="auto"/>
        <w:left w:val="none" w:sz="0" w:space="0" w:color="auto"/>
        <w:bottom w:val="none" w:sz="0" w:space="0" w:color="auto"/>
        <w:right w:val="none" w:sz="0" w:space="0" w:color="auto"/>
      </w:divBdr>
    </w:div>
    <w:div w:id="1414010749">
      <w:bodyDiv w:val="1"/>
      <w:marLeft w:val="0"/>
      <w:marRight w:val="0"/>
      <w:marTop w:val="0"/>
      <w:marBottom w:val="0"/>
      <w:divBdr>
        <w:top w:val="none" w:sz="0" w:space="0" w:color="auto"/>
        <w:left w:val="none" w:sz="0" w:space="0" w:color="auto"/>
        <w:bottom w:val="none" w:sz="0" w:space="0" w:color="auto"/>
        <w:right w:val="none" w:sz="0" w:space="0" w:color="auto"/>
      </w:divBdr>
    </w:div>
    <w:div w:id="1482847523">
      <w:bodyDiv w:val="1"/>
      <w:marLeft w:val="0"/>
      <w:marRight w:val="0"/>
      <w:marTop w:val="0"/>
      <w:marBottom w:val="0"/>
      <w:divBdr>
        <w:top w:val="none" w:sz="0" w:space="0" w:color="auto"/>
        <w:left w:val="none" w:sz="0" w:space="0" w:color="auto"/>
        <w:bottom w:val="none" w:sz="0" w:space="0" w:color="auto"/>
        <w:right w:val="none" w:sz="0" w:space="0" w:color="auto"/>
      </w:divBdr>
    </w:div>
    <w:div w:id="1534537155">
      <w:bodyDiv w:val="1"/>
      <w:marLeft w:val="0"/>
      <w:marRight w:val="0"/>
      <w:marTop w:val="0"/>
      <w:marBottom w:val="0"/>
      <w:divBdr>
        <w:top w:val="none" w:sz="0" w:space="0" w:color="auto"/>
        <w:left w:val="none" w:sz="0" w:space="0" w:color="auto"/>
        <w:bottom w:val="none" w:sz="0" w:space="0" w:color="auto"/>
        <w:right w:val="none" w:sz="0" w:space="0" w:color="auto"/>
      </w:divBdr>
    </w:div>
    <w:div w:id="1574700993">
      <w:bodyDiv w:val="1"/>
      <w:marLeft w:val="0"/>
      <w:marRight w:val="0"/>
      <w:marTop w:val="0"/>
      <w:marBottom w:val="0"/>
      <w:divBdr>
        <w:top w:val="none" w:sz="0" w:space="0" w:color="auto"/>
        <w:left w:val="none" w:sz="0" w:space="0" w:color="auto"/>
        <w:bottom w:val="none" w:sz="0" w:space="0" w:color="auto"/>
        <w:right w:val="none" w:sz="0" w:space="0" w:color="auto"/>
      </w:divBdr>
    </w:div>
    <w:div w:id="1637252263">
      <w:bodyDiv w:val="1"/>
      <w:marLeft w:val="0"/>
      <w:marRight w:val="0"/>
      <w:marTop w:val="0"/>
      <w:marBottom w:val="0"/>
      <w:divBdr>
        <w:top w:val="none" w:sz="0" w:space="0" w:color="auto"/>
        <w:left w:val="none" w:sz="0" w:space="0" w:color="auto"/>
        <w:bottom w:val="none" w:sz="0" w:space="0" w:color="auto"/>
        <w:right w:val="none" w:sz="0" w:space="0" w:color="auto"/>
      </w:divBdr>
    </w:div>
    <w:div w:id="1675106380">
      <w:bodyDiv w:val="1"/>
      <w:marLeft w:val="0"/>
      <w:marRight w:val="0"/>
      <w:marTop w:val="0"/>
      <w:marBottom w:val="0"/>
      <w:divBdr>
        <w:top w:val="none" w:sz="0" w:space="0" w:color="auto"/>
        <w:left w:val="none" w:sz="0" w:space="0" w:color="auto"/>
        <w:bottom w:val="none" w:sz="0" w:space="0" w:color="auto"/>
        <w:right w:val="none" w:sz="0" w:space="0" w:color="auto"/>
      </w:divBdr>
    </w:div>
    <w:div w:id="1694115832">
      <w:bodyDiv w:val="1"/>
      <w:marLeft w:val="0"/>
      <w:marRight w:val="0"/>
      <w:marTop w:val="0"/>
      <w:marBottom w:val="0"/>
      <w:divBdr>
        <w:top w:val="none" w:sz="0" w:space="0" w:color="auto"/>
        <w:left w:val="none" w:sz="0" w:space="0" w:color="auto"/>
        <w:bottom w:val="none" w:sz="0" w:space="0" w:color="auto"/>
        <w:right w:val="none" w:sz="0" w:space="0" w:color="auto"/>
      </w:divBdr>
    </w:div>
    <w:div w:id="1752192385">
      <w:bodyDiv w:val="1"/>
      <w:marLeft w:val="0"/>
      <w:marRight w:val="0"/>
      <w:marTop w:val="0"/>
      <w:marBottom w:val="0"/>
      <w:divBdr>
        <w:top w:val="none" w:sz="0" w:space="0" w:color="auto"/>
        <w:left w:val="none" w:sz="0" w:space="0" w:color="auto"/>
        <w:bottom w:val="none" w:sz="0" w:space="0" w:color="auto"/>
        <w:right w:val="none" w:sz="0" w:space="0" w:color="auto"/>
      </w:divBdr>
    </w:div>
    <w:div w:id="1753046260">
      <w:bodyDiv w:val="1"/>
      <w:marLeft w:val="0"/>
      <w:marRight w:val="0"/>
      <w:marTop w:val="0"/>
      <w:marBottom w:val="0"/>
      <w:divBdr>
        <w:top w:val="none" w:sz="0" w:space="0" w:color="auto"/>
        <w:left w:val="none" w:sz="0" w:space="0" w:color="auto"/>
        <w:bottom w:val="none" w:sz="0" w:space="0" w:color="auto"/>
        <w:right w:val="none" w:sz="0" w:space="0" w:color="auto"/>
      </w:divBdr>
    </w:div>
    <w:div w:id="1835951687">
      <w:bodyDiv w:val="1"/>
      <w:marLeft w:val="0"/>
      <w:marRight w:val="0"/>
      <w:marTop w:val="0"/>
      <w:marBottom w:val="0"/>
      <w:divBdr>
        <w:top w:val="none" w:sz="0" w:space="0" w:color="auto"/>
        <w:left w:val="none" w:sz="0" w:space="0" w:color="auto"/>
        <w:bottom w:val="none" w:sz="0" w:space="0" w:color="auto"/>
        <w:right w:val="none" w:sz="0" w:space="0" w:color="auto"/>
      </w:divBdr>
    </w:div>
    <w:div w:id="1838888195">
      <w:bodyDiv w:val="1"/>
      <w:marLeft w:val="0"/>
      <w:marRight w:val="0"/>
      <w:marTop w:val="0"/>
      <w:marBottom w:val="0"/>
      <w:divBdr>
        <w:top w:val="none" w:sz="0" w:space="0" w:color="auto"/>
        <w:left w:val="none" w:sz="0" w:space="0" w:color="auto"/>
        <w:bottom w:val="none" w:sz="0" w:space="0" w:color="auto"/>
        <w:right w:val="none" w:sz="0" w:space="0" w:color="auto"/>
      </w:divBdr>
    </w:div>
    <w:div w:id="1848641717">
      <w:bodyDiv w:val="1"/>
      <w:marLeft w:val="0"/>
      <w:marRight w:val="0"/>
      <w:marTop w:val="0"/>
      <w:marBottom w:val="0"/>
      <w:divBdr>
        <w:top w:val="none" w:sz="0" w:space="0" w:color="auto"/>
        <w:left w:val="none" w:sz="0" w:space="0" w:color="auto"/>
        <w:bottom w:val="none" w:sz="0" w:space="0" w:color="auto"/>
        <w:right w:val="none" w:sz="0" w:space="0" w:color="auto"/>
      </w:divBdr>
    </w:div>
    <w:div w:id="1900356416">
      <w:bodyDiv w:val="1"/>
      <w:marLeft w:val="0"/>
      <w:marRight w:val="0"/>
      <w:marTop w:val="0"/>
      <w:marBottom w:val="0"/>
      <w:divBdr>
        <w:top w:val="none" w:sz="0" w:space="0" w:color="auto"/>
        <w:left w:val="none" w:sz="0" w:space="0" w:color="auto"/>
        <w:bottom w:val="none" w:sz="0" w:space="0" w:color="auto"/>
        <w:right w:val="none" w:sz="0" w:space="0" w:color="auto"/>
      </w:divBdr>
    </w:div>
    <w:div w:id="1901162102">
      <w:bodyDiv w:val="1"/>
      <w:marLeft w:val="0"/>
      <w:marRight w:val="0"/>
      <w:marTop w:val="0"/>
      <w:marBottom w:val="0"/>
      <w:divBdr>
        <w:top w:val="none" w:sz="0" w:space="0" w:color="auto"/>
        <w:left w:val="none" w:sz="0" w:space="0" w:color="auto"/>
        <w:bottom w:val="none" w:sz="0" w:space="0" w:color="auto"/>
        <w:right w:val="none" w:sz="0" w:space="0" w:color="auto"/>
      </w:divBdr>
    </w:div>
    <w:div w:id="2049644404">
      <w:bodyDiv w:val="1"/>
      <w:marLeft w:val="0"/>
      <w:marRight w:val="0"/>
      <w:marTop w:val="0"/>
      <w:marBottom w:val="0"/>
      <w:divBdr>
        <w:top w:val="none" w:sz="0" w:space="0" w:color="auto"/>
        <w:left w:val="none" w:sz="0" w:space="0" w:color="auto"/>
        <w:bottom w:val="none" w:sz="0" w:space="0" w:color="auto"/>
        <w:right w:val="none" w:sz="0" w:space="0" w:color="auto"/>
      </w:divBdr>
    </w:div>
    <w:div w:id="2060088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cpartners.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7368D-EA86-41BB-AB0D-4BA1F8CF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11</Pages>
  <Words>3071</Words>
  <Characters>17510</Characters>
  <Application>Microsoft Office Word</Application>
  <DocSecurity>0</DocSecurity>
  <Lines>145</Lines>
  <Paragraphs>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Van</cp:lastModifiedBy>
  <cp:revision>454</cp:revision>
  <cp:lastPrinted>2023-09-25T07:14:00Z</cp:lastPrinted>
  <dcterms:created xsi:type="dcterms:W3CDTF">2024-03-26T03:14:00Z</dcterms:created>
  <dcterms:modified xsi:type="dcterms:W3CDTF">2024-07-07T09:03:00Z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99B375BB1C0D44A2BAE5D0523EF2D650</vt:lpwstr>
  </property>
  <property fmtid="{D5CDD505-2E9C-101B-9397-08002B2CF9AE}" pid="4" name="GrammarlyDocumentId">
    <vt:lpwstr>3c7107148c5f9c3dd7000737afd33331846eeee9b9e39a789a6ab3699841dcef</vt:lpwstr>
  </property>
</Properties>
</file>